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745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um estudo sobre a viabilidade da instalação de redutor de velocidade na Rua João Barros de Cobra, altura do nº343, bairro Foch.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relataram a necessidade de lombadas ou redutores de velocidade, devido à alta velocidade que os veículos transitam por lá, uma vez que a via é uma reta bem extensa e sem nenhum tipo de redutor, o que acaba por facilitar o excesso de velocidade, colocando em risco os pedestres e também os motoristas.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