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741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notificação dos proprietários dos terrenos abandonados localizados na Rua Venerando Scodeler, bairro Bella Itália.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o Poder Executivo Municipal tome providências quanto à limpeza e capina dos terrenos abandonados.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vegetação crescente está provocando o aparecimento de insetos, ratos, aranhas e outros animais peçonhentos. Não obstante, é nítido também que os proprietários desses terrenos não estão cumprindo com o disposto no artigo 1°, §1° e §2° da Lei n° 5.311 de 2013, que dispõe sobre a limpeza, conservação e construção de calçadas e muros em terrenos particulares do Município de Pouso Alegre e dá outras providências.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Assim, solicita-se a notificação dos proprietários dos terrenos, sendo tomadas as providências cabíveis, de acordo com o procedimento adotado pela Prefeitura Municipal de Pouso Alegre/MG nestes casos.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