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742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notificação dos proprietários dos terrenos abandonados localizados nos bairros Monte Azul e Pão de Açúcar.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que o Poder Executivo Municipal tome providências quanto à limpeza e capina dos terrenos abandonados.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vegetação crescente está provocando o aparecimento de insetos, ratos, aranhas e outros animais peçonhentos. Não obstante, é nítido também que os proprietários desses terrenos não estão cumprindo com o disposto no artigo 1°, §1° e §2° da Lei n° 5.311 de 2013, que dispõe sobre a limpeza, conservação e construção de calçadas e muros em terrenos particulares do Município de Pouso Alegre e dá outras providências.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Assim, solicita-se a notificação dos proprietários dos terrenos, sendo tomadas as providências cabíveis, de acordo com o procedimento adotado pela Prefeitura Municipal de Pouso Alegre/MG nestes casos.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