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647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Reverendo Dionísio Pereira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 ao setor setor responsável da Administração Pública o asfaltamento do trecho de estrada rural que se inicia à esquerda da entrada do bairro Belo Horizonte e segue até próximo à Escola Municipal Jandyra Tosta, onde se encontra com o trecho da via já asfaltado, sentido à CIMED/ Fernão Dias.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reivindicação é respaldada por terem várias residências na referida estrada, e trata-se de trecho de grande fluxo com incidência de muita poeira e buracos, necessitando  de asfaltamento com urgência.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Além disso, a sinalização adequada pode ser implementada, reforçando ainda mais a segurança na região. O asfaltamento da via impactará positivamente na qualidade de vida dos residentes, eliminando os transtornos causados por poeira, buracos e lama em dias chuvosos.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considerando o exposto e visando melhores condições de vida, saúde e bem-estar a toda população, ressalto que a facilidade de acesso também promove um ambiente mais agradável e seguro.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