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642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o recapeamento asfáltico da Avenida Prefeito Cândido Garcia Machado, no bairro Colina Santa Bárbara.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moradores, no que tange a realização do recapeamento asfáltico do local devido aos buracos e ondulações por toda extensão da Avenida.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 sendo, resta evidente que a presente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