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pavimentação asfáltica no final da Avenida Laércio Costa, no bairro Dona Nina.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pedido se faz necessário e importante, uma vez que o final da rua ainda é de terra, o que não condiz com as demais vias do bairro. Além disso, o local fica em condições de tráfico precárias em períodos chuvosos.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