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repintura da faixa de carga e descarga na Rua Cel. Evaristo Waldetário e Silva, em frente ao nº 455, no bairro Santo Antônio.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relato de munícipes, após a recente reestruturação do asfalto na rua, a faixa de carga e descarga foi removida. Apesar de ter sido repintada posteriormente, não foram inseridos os dizeres "carga e descarga".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dessas indicações é fundamental para orientar os motoristas sobre a finalidade da faixa e garantir que seja utilizada corretamente, evitando assim transtornos e infrações.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