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621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Leandro Morais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Solicito ao setor responsável da Administração Pública, em caráter de urgência, o recapeamento asfáltico de toda a extensão da Travessa Nova, localizada no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situação atual da via impacta negativamente a qualidade de vida da comunidade local e pode gerar acidentes, além de danos materiais aos veículos que por ela transitam. Considerando a importância da manutenção regular das vias públicas para assegurar um ambiente seguro e acessível, reitero a necessidade urgente do recapeamento asfáltico. A mencionada via tem sofrido com a falta de manutenção adequada há um considerável período. Como resultado, a Travessa Nova apresenta diversas irregularidades em sua pavimentação, incluindo buracos, rachaduras e áreas de desgaste severo. Essas condições não só dificultam a circulação de veículos e pedestres, mas também representam um risco significativo para a segurança dos moradores e transeuntes.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Vale salientar que foi aberto o protocolo 49643/2024 código verificador S86WYBBY no autoatendimento da Prefeitura Municipal de Pouso Alegre - MG.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