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601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realizada em caráter de urgência a operação tapa-buraco na rua Antônio Scodeler, próximo à entrada do bairro Vila Nossa Sra. Aparecida.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pedido se faz necessário uma vez que recebi em meu gabinete o relato de que a via supracitada encontra-se com diversos buracos, os quais estão aumentando gradativamente, dificultando a passagem com veículos no local. Tal ação seria uma forma preventiva para que não ocorra uma degradação significativa da via, preservando o asfalto, o patrimônio privado dos moradores e, por consequência, evitar possíveis acidentes.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