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parquinho infantil na Escola Municipal do CAIC –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pais e responsáveis da escola para que o Poder Executivo Municipal providencie a instalação de parquinho infantil no local, tendo em vista a necessidade de ter mais um espaço de recreação para as crianças.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