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531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melhorias na Escola Municipal Josefa Torres, no bairro São Camilo.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alunos e servidores para trocar as lâmpadas e realizar a manutenção da quadra, fechando as frestas existentes nela, tendo em vista que animais aproveitam-se delas para entrarem na escola. Além disso, há presença de muitos pombos fazendo ninhos e sujando o local, o que além de demandar um alto volume de água para promoção de limpeza, pode gerar doenças nas crianças e demais pessoas.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Assim, resta evidente que a presente solicitação merece ser acolhida pelo Poder Executivo, devendo ser realizada a troca das lâmpadas e a manutenção da quadra,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7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