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4957C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524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4957C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Gilberto Barreiro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4957C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4957C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957C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pintura de sinalização vertical e horizontal de trânsito  em todas as ruas já recapeadas do bairro São João, Jardim São João e Jardim Guadalupe.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4957C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Default="004957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fim de garantir segurança aos pedestres e um trânsito adequadamente </w:t>
      </w:r>
      <w:r w:rsidRPr="00AF055C">
        <w:rPr>
          <w:rFonts w:ascii="Times New Roman" w:eastAsia="Times New Roman" w:hAnsi="Times New Roman" w:cs="Times New Roman"/>
          <w:szCs w:val="24"/>
        </w:rPr>
        <w:t>sinalizado nos bairros supracitados, seus moradores, em contato com meu gabinete, solicitaram a presente demanda.</w:t>
      </w:r>
    </w:p>
    <w:p w:rsidR="00DA6BCC" w:rsidRPr="00AF055C" w:rsidRDefault="00DA6BC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144836" w:rsidRPr="00AF055C" w:rsidRDefault="004957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Desse modo, devido à relevância do pedido, solicitamos uma atenção especial ao pedido.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4957C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7 de maio de 2024.</w:t>
      </w:r>
    </w:p>
    <w:p w:rsidR="00DD1936" w:rsidRDefault="00DD1936" w:rsidP="00DD1936"/>
    <w:p w:rsidR="008E258C" w:rsidRPr="00BD43CD" w:rsidRDefault="004957C1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4957C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4957C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C1" w:rsidRDefault="004957C1">
      <w:r>
        <w:separator/>
      </w:r>
    </w:p>
  </w:endnote>
  <w:endnote w:type="continuationSeparator" w:id="0">
    <w:p w:rsidR="004957C1" w:rsidRDefault="0049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957C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C1" w:rsidRDefault="004957C1">
      <w:r>
        <w:separator/>
      </w:r>
    </w:p>
  </w:footnote>
  <w:footnote w:type="continuationSeparator" w:id="0">
    <w:p w:rsidR="004957C1" w:rsidRDefault="0049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957C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44836"/>
    <w:rsid w:val="0024224E"/>
    <w:rsid w:val="00456925"/>
    <w:rsid w:val="00464517"/>
    <w:rsid w:val="004957C1"/>
    <w:rsid w:val="006C0EDA"/>
    <w:rsid w:val="006D6472"/>
    <w:rsid w:val="008E258C"/>
    <w:rsid w:val="00AF055C"/>
    <w:rsid w:val="00BC69C3"/>
    <w:rsid w:val="00BD43CD"/>
    <w:rsid w:val="00CA3090"/>
    <w:rsid w:val="00DA6BCC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FAB902-53A5-4084-BAC2-3657799B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2024-05-02T18:43:00Z</dcterms:modified>
</cp:coreProperties>
</file>