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ações de tapa buraco em toda a extensão da Rua Maria Francisca de Brito, bem como na Avenida Lalá Beraldo, iniciando em frente ao Supermercado Central e até a escola em construção Monsenhor Júlio Perlatto 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reivindicação dos moradores, esta solicitação se faz necessária pelo fato da rua e avenida se encontrarem em um estado perigoso, propiciando o acontecimento de acidentes em função de seu estado de inúmeros buracos.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