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496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da instalação de redutor de velocidade na Rua Recanto das Águas, bairro Monte Azul.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relataram a necessidade de lombadas ou redutores de velocidade, devido à alta velocidade que os veículos transitam por lá, uma vez que a via é uma reta bem extensa, o que acaba por permitir o excesso de velocidade, colocando em risco os pedestres e também os motoristas.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