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fiscalização e a notificação do proprietário do lote localizado na Rua Maria Célia Rigotti esquina com a Rua Maria José Siqueira Rigotti (próximo ao Ministério Público),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