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362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Leandro Morais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instalação de redutores de velocidade em toda extensão da estrada municipal do Algodão, em especial próximo a Unidade Básica de Saúde (UBS) do bairro Algodão.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Solicito em nome dos moradores e frequentadores do bairro Algodão, especificamente em relação à segurança viária nas proximidades da Unidade Básica de Saúde (UBS) localizada na Estrada Municipal do Algodão. É com grande preocupação que observamos o tráfego de veículos pesados em alta velocidade nessa área por conta das obras da empresa Midea, o que representa um risco significativo para a segurança dos pedestres, pacientes e profissionais de saúde que transitam diariamente na região. Vale salientar que a via citada acima não possui calçada e moradores e usuários devem se locomover pela própria via. Diante dessa situação, gostaríamos de solicitar encarecidamente a instalação de redutores de velocidade, tais como quebra-molas ou lombadas, ao longo da estrada, especialmente nas proximidades da UBS. Acreditamos que essa medida contribuirá significativamente para a redução da velocidade dos veículos e, consequentemente, para a prevenção de acidentes. Ressaltamos que esta solicitação é feita em consonância com o interesse coletivo e com o objetivo de promover um ambiente mais seguro e tranquilo para todos os que frequentam a área.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16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16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16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