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5" w:hanging="0"/>
        <w:rPr>
          <w:b/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rFonts w:eastAsia="Times New Roman" w:cs="Times New Roman"/>
          <w:b/>
          <w:color w:val="000000"/>
          <w:sz w:val="24"/>
          <w:szCs w:val="24"/>
        </w:rPr>
        <w:t>61</w:t>
      </w:r>
      <w:r>
        <w:rPr>
          <w:b/>
          <w:color w:val="000000"/>
        </w:rPr>
        <w:t xml:space="preserve"> /2024</w:t>
      </w:r>
      <w:bookmarkStart w:id="0" w:name="_GoBack"/>
      <w:bookmarkEnd w:id="0"/>
    </w:p>
    <w:p>
      <w:pPr>
        <w:pStyle w:val="Normal"/>
        <w:spacing w:lineRule="auto" w:line="276"/>
        <w:ind w:left="2835" w:hanging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76"/>
        <w:ind w:left="2835" w:hanging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ind w:left="5103" w:hanging="0"/>
        <w:jc w:val="both"/>
        <w:rPr>
          <w:b/>
          <w:b/>
        </w:rPr>
      </w:pPr>
      <w:r>
        <w:rPr>
          <w:b/>
        </w:rPr>
        <w:t>CONCEDE PROGRESSÃO FUNCIONAL HORIZONTAL À SERVIDORA QUE MENCIONA, NOS TERMOS DO ARTIGO 25, INCISO I</w:t>
      </w:r>
      <w:r>
        <w:rPr>
          <w:b/>
        </w:rPr>
        <w:t>I</w:t>
      </w:r>
      <w:r>
        <w:rPr>
          <w:b/>
        </w:rPr>
        <w:t xml:space="preserve"> E SEU § 3°, DA RESOLUÇÃO Nº 1.194, DE 10 DE DEZEMBRO DE 2013.</w:t>
      </w:r>
    </w:p>
    <w:p>
      <w:pPr>
        <w:pStyle w:val="Normal"/>
        <w:spacing w:lineRule="auto" w:line="276"/>
        <w:ind w:left="2835" w:right="1134" w:hanging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76"/>
        <w:ind w:left="2835" w:right="1134" w:hanging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tabs>
          <w:tab w:val="clear" w:pos="708"/>
          <w:tab w:val="left" w:pos="8504" w:leader="none"/>
        </w:tabs>
        <w:spacing w:before="0" w:after="240"/>
        <w:ind w:right="-1" w:hanging="0"/>
        <w:jc w:val="both"/>
        <w:rPr/>
      </w:pPr>
      <w:r>
        <w:rPr/>
        <w:t xml:space="preserve">O Presidente da Câmara Municipal de Pouso Alegre, Estado de Minas Gerais, Ver. Elizelto Guido Pereira, no uso de suas atribuições legais, e de conformidade com o inciso I, do art. 115 da Lei Orgânica Municipal, </w:t>
      </w:r>
    </w:p>
    <w:p>
      <w:pPr>
        <w:pStyle w:val="PlainText"/>
        <w:ind w:right="-1" w:hanging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que a servidora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Sheila Souza Gouvêa</w:t>
      </w:r>
      <w:r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>
        <w:rPr>
          <w:rFonts w:ascii="Times New Roman" w:hAnsi="Times New Roman"/>
          <w:sz w:val="24"/>
          <w:szCs w:val="24"/>
        </w:rPr>
        <w:t xml:space="preserve">conclusão do curso de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Pós-Graduação Lato Sensu MBA em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t-BR" w:eastAsia="en-US" w:bidi="ar-SA"/>
        </w:rPr>
        <w:t>Gestão Empresarial com ênfase em Gestão de Pessoas</w:t>
      </w:r>
      <w:r>
        <w:rPr>
          <w:rFonts w:ascii="Times New Roman" w:hAnsi="Times New Roman"/>
          <w:sz w:val="24"/>
          <w:szCs w:val="24"/>
        </w:rPr>
        <w:t>, emitido pel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Fundação Getúlio Vargas - FGV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Alegre, expede a seguinte</w:t>
      </w:r>
    </w:p>
    <w:p>
      <w:pPr>
        <w:pStyle w:val="PlainText"/>
        <w:ind w:right="-1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PORTARIA</w:t>
      </w:r>
    </w:p>
    <w:p>
      <w:pPr>
        <w:pStyle w:val="PlainText"/>
        <w:ind w:right="-1" w:hanging="0"/>
        <w:jc w:val="both"/>
        <w:rPr>
          <w:rFonts w:ascii="Arial" w:hAnsi="Arial" w:cs="Arial"/>
          <w:b/>
          <w:b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color w:val="000000"/>
          <w:sz w:val="24"/>
          <w:szCs w:val="24"/>
          <w:lang w:eastAsia="en-US"/>
        </w:rPr>
      </w:r>
    </w:p>
    <w:p>
      <w:pPr>
        <w:pStyle w:val="PlainText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 a progressão funcional horizontal, nos termos do art. 25, inciso 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e seu § 3º da Resolução nº 1.194, de 10 de dezembro de 2013, à servidora abaixo relacionado, com vencimentos básicos vigentes.</w:t>
      </w:r>
    </w:p>
    <w:p>
      <w:pPr>
        <w:pStyle w:val="PlainText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right="1134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1"/>
        <w:gridCol w:w="993"/>
        <w:gridCol w:w="1274"/>
        <w:gridCol w:w="1698"/>
        <w:gridCol w:w="1699"/>
      </w:tblGrid>
      <w:tr>
        <w:trPr>
          <w:trHeight w:val="29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PlainText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PlainText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PlainText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PlainText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PlainText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PlainText"/>
              <w:widowControl w:val="false"/>
              <w:spacing w:lineRule="auto" w:line="276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>
        <w:trPr>
          <w:trHeight w:val="29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Sheila Souza Gouvêa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Analista de Recursos Humanos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t-BR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/2024</w:t>
            </w:r>
          </w:p>
        </w:tc>
      </w:tr>
    </w:tbl>
    <w:p>
      <w:pPr>
        <w:pStyle w:val="PlainText"/>
        <w:ind w:right="1134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right="1134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35" w:right="1134" w:firstLine="2835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rFonts w:eastAsia="Times New Roman" w:cs="Times New Roman"/>
          <w:color w:val="000000"/>
          <w:sz w:val="24"/>
          <w:szCs w:val="24"/>
        </w:rPr>
        <w:t>12</w:t>
      </w:r>
      <w:r>
        <w:rPr>
          <w:color w:val="000000"/>
        </w:rPr>
        <w:t xml:space="preserve"> de abril de 2024.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Style w:val="Tabelacomgrade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t-BR" w:eastAsia="en-US" w:bidi="ar-SA"/>
              </w:rPr>
              <w:t>Elizelto Guido</w:t>
            </w:r>
          </w:p>
        </w:tc>
      </w:tr>
      <w:tr>
        <w:trPr/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t-BR" w:eastAsia="en-US" w:bidi="ar-SA"/>
              </w:rPr>
              <w:t>PRESIDENTE DA MESA</w:t>
            </w:r>
          </w:p>
        </w:tc>
      </w:tr>
    </w:tbl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sz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2552" w:footer="70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625" cy="622935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60" cy="1440815"/>
          <wp:effectExtent l="0" t="0" r="0" b="0"/>
          <wp:wrapNone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457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 w:val="true"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 w:val="true"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2c457a"/>
    <w:rPr>
      <w:rFonts w:ascii="Tahoma" w:hAnsi="Tahoma" w:eastAsia="Times New Roman" w:cs="Times New Roman"/>
      <w:b/>
      <w:color w:val="0000FF"/>
      <w:sz w:val="32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2c457a"/>
    <w:rPr>
      <w:rFonts w:ascii="Tahoma" w:hAnsi="Tahoma" w:eastAsia="Times New Roman" w:cs="Times New Roman"/>
      <w:b/>
      <w:color w:val="0000FF"/>
      <w:sz w:val="28"/>
      <w:szCs w:val="20"/>
      <w:lang w:eastAsia="pt-BR"/>
    </w:rPr>
  </w:style>
  <w:style w:type="character" w:styleId="TextosemFormataoChar" w:customStyle="1">
    <w:name w:val="Texto sem Formatação Char"/>
    <w:basedOn w:val="DefaultParagraphFont"/>
    <w:link w:val="TextosemFormatao"/>
    <w:uiPriority w:val="99"/>
    <w:qFormat/>
    <w:rsid w:val="002c457a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c457a"/>
    <w:rPr>
      <w:rFonts w:ascii="Times New Roman" w:hAnsi="Times New Roman" w:eastAsia="Times New Roman" w:cs="Times New Roman"/>
      <w:sz w:val="24"/>
      <w:szCs w:val="24"/>
    </w:rPr>
  </w:style>
  <w:style w:type="character" w:styleId="LinkdaInternet">
    <w:name w:val="Link da Internet"/>
    <w:basedOn w:val="DefaultParagraphFont"/>
    <w:rsid w:val="002c457a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e2231"/>
    <w:rPr>
      <w:rFonts w:ascii="Segoe UI" w:hAnsi="Segoe UI" w:eastAsia="Times New Roman" w:cs="Segoe UI"/>
      <w:sz w:val="18"/>
      <w:szCs w:val="18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93a07"/>
    <w:rPr>
      <w:rFonts w:ascii="Times New Roman" w:hAnsi="Times New Roman" w:eastAsia="Times New Roman" w:cs="Times New Roman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uiPriority w:val="99"/>
    <w:unhideWhenUsed/>
    <w:qFormat/>
    <w:rsid w:val="002c457a"/>
    <w:pPr/>
    <w:rPr>
      <w:rFonts w:ascii="Courier New" w:hAnsi="Courier New"/>
      <w:sz w:val="20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e2231"/>
    <w:pPr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893a07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4"/>
      <w:szCs w:val="24"/>
      <w:lang w:val="pt-BR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LibreOffice/7.0.3.1$Windows_X86_64 LibreOffice_project/d7547858d014d4cf69878db179d326fc3483e082</Application>
  <Pages>1</Pages>
  <Words>221</Words>
  <Characters>1097</Characters>
  <CharactersWithSpaces>1297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2024-03-12T15:17:00Z</dcterms:created>
  <dc:creator>cmpa-4366</dc:creator>
  <dc:description/>
  <dc:language>pt-BR</dc:language>
  <cp:lastModifiedBy/>
  <cp:lastPrinted>2023-05-08T16:21:00Z</cp:lastPrinted>
  <dcterms:modified xsi:type="dcterms:W3CDTF">2024-04-12T09:11:33Z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