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44 / 2015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BE5A94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solicitad</w:t>
      </w:r>
      <w:r w:rsidR="003E3777">
        <w:rPr>
          <w:color w:val="000000"/>
        </w:rPr>
        <w:t>a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BE5A94">
        <w:rPr>
          <w:color w:val="000000"/>
        </w:rPr>
        <w:t xml:space="preserve">a </w:t>
      </w:r>
      <w:r>
        <w:rPr>
          <w:color w:val="000000"/>
        </w:rPr>
        <w:t>cópia do contrato de prestação de serviços entre a Fundação Getúlio Vargas (FGV) e a Prefeitura Municipal de Pouso Alegre, no que se refere ao estudo de viabilidade econômico-financeira do Aeroporto Internacional de Cargas e Passageiros de Pouso Alegre.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BE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>As informações visam esclarecer a esta Casa de Leis e à população algumas dúvidas a respeito do referido assunto.</w:t>
      </w: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4 de Agosto de 2015.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BE5A94" w:rsidRDefault="00BE5A94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1D42CC" w:rsidP="00BE5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Magalhães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40A"/>
    <w:rsid w:val="00BE5A37"/>
    <w:rsid w:val="00BE5A94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2015-08-03T19:11:00Z</dcterms:created>
  <dcterms:modified xsi:type="dcterms:W3CDTF">2015-08-03T19:11:00Z</dcterms:modified>
</cp:coreProperties>
</file>