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14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</w:t>
      </w:r>
      <w:r w:rsidR="00B976FC">
        <w:rPr>
          <w:color w:val="000000"/>
        </w:rPr>
        <w:t>Secretaria de Planejamento</w:t>
      </w:r>
      <w:r>
        <w:rPr>
          <w:color w:val="000000"/>
        </w:rPr>
        <w:t xml:space="preserve">, </w:t>
      </w:r>
      <w:r w:rsidR="00B976FC">
        <w:rPr>
          <w:color w:val="000000"/>
        </w:rPr>
        <w:t xml:space="preserve">o alvará de licença e funcionamento do estabelecimento “Garagem do Samba”, situado na Av. </w:t>
      </w:r>
      <w:proofErr w:type="spellStart"/>
      <w:r w:rsidR="00B976FC">
        <w:rPr>
          <w:color w:val="000000"/>
        </w:rPr>
        <w:t>Aripino</w:t>
      </w:r>
      <w:proofErr w:type="spellEnd"/>
      <w:r w:rsidR="00B976FC">
        <w:rPr>
          <w:color w:val="000000"/>
        </w:rPr>
        <w:t xml:space="preserve"> Rios, nº 465, no bairro Jardim Olímpico.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B97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estabelecimento vem causando transtornos aos moradores locais, por isso o requerimento se faz necessário para que seja</w:t>
      </w:r>
      <w:r w:rsidR="00B976FC">
        <w:t>m</w:t>
      </w:r>
      <w:r>
        <w:t xml:space="preserve"> tomada</w:t>
      </w:r>
      <w:r w:rsidR="00B976FC">
        <w:t>s</w:t>
      </w:r>
      <w:r>
        <w:t xml:space="preserve"> as medidas legais cabíveis.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21 de Fevereiro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3E8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6FC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2017-02-21T16:43:00Z</dcterms:created>
  <dcterms:modified xsi:type="dcterms:W3CDTF">2017-02-21T16:43:00Z</dcterms:modified>
</cp:coreProperties>
</file>