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163</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Edson</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que disponibilize ventiladores para instalação nas salas de aula da Escola Municipal Antônio Mariosa – CAIC Árvore Grande.</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presente indicação tem por objetivo o atendimento às solicitações feitas pelos pais dos alunos para instalação de ventiladores nas salas de aula da escola.</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O calor intenso e a falta de circulação do ar nas salas estão fazendo os alunos passarem mal, necessitando, em caráter de urgência, que seja instalado um ventilador em cada sala de aula do CAIC. Os pais do 3º ano, do ensino fundamental da escola, informaram que os filhos chegam em casa reclamando do calor, da falta de ventilação e até passando muito mal. Assim, se faz necessária a intervenção do Poder Público para dar suporte a essas crianças e melhorar ainda mais a estrutura da escola.</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Resta evidente que a presente solicitação merece ser acolhida pelo Poder Executivo, nos termos do artigo 61 da LOM.</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12 de março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12 de março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12 de março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