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131</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Municipal a fiscalização e a notificação dos proprietários dos lotes situados na Rua Serra do Cervo, no bairro Residencial Serra Morena, para que promovam a limpeza e a capina dos seus respectivos lotes.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5 de março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