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providências quanto a falta de água limpa no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indicação é motivada por solicitações feitas pelos moradores para que o Poder Executivo Municipal tome providências quanto ao descaso que a empresa concessionária COPASA vem tratando os moradores do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Já é de conhecimento da Prefeitura que a COPASA vem deixando faltar água nos bairros mais carentes da cidade e que quando não deixa faltar, manda para as casas uma água suja, que não serve para o uso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bairro Morumbi tem sido vítima recorrente da empresa ao longo dos anos e a população do bairro necessita de respaldo do Executivo Municipal para terem os seus direitos garantidos.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