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936FD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936FDC">
        <w:rPr>
          <w:color w:val="000000"/>
        </w:rPr>
        <w:t xml:space="preserve"> sobre </w:t>
      </w:r>
      <w:r>
        <w:rPr>
          <w:color w:val="000000"/>
        </w:rPr>
        <w:t xml:space="preserve"> o cumprimento das Lei Municipal 5335/13 que dispõe sobre: " SOBRE O SISTEMA DE COLETA SELETIVA DE RESÍDUOS SÓLIDOS URBANOS RECICLÁVEIS E REUTILIZÁVES COM INCLUSÃO SOCIAL E ECONÔMICA DOS CATADORES DE MATERIAL RECICLÁVEL".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936FDC" w:rsidRDefault="001D42CC" w:rsidP="0093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Ao observarmos </w:t>
      </w:r>
      <w:r w:rsidR="00936FDC">
        <w:t>à necessidade de se fazer a coleta</w:t>
      </w:r>
      <w:r>
        <w:t xml:space="preserve"> seletiva de forma organizada no município, já que existe</w:t>
      </w:r>
      <w:r w:rsidR="00936FDC">
        <w:t>m</w:t>
      </w:r>
      <w:r>
        <w:t xml:space="preserve"> relatos da população que não está sendo feita a coleta seletiva, chegou-se a conclusão da importância de uma fiscalização maior da presente lei, visando o bem da população e a proteção do meio ambiente.</w:t>
      </w:r>
      <w:r>
        <w:br/>
      </w:r>
      <w:r w:rsidR="00936FDC">
        <w:t xml:space="preserve"> </w:t>
      </w:r>
      <w:r w:rsidR="00936FDC">
        <w:tab/>
      </w:r>
      <w:r w:rsidR="00936FDC">
        <w:tab/>
      </w:r>
      <w:r w:rsidR="00936FDC">
        <w:tab/>
      </w:r>
      <w:r w:rsidR="00936FDC">
        <w:tab/>
      </w:r>
      <w:r>
        <w:t xml:space="preserve">A coleta seletiva, traz muitos benefícios ao meio ambiente e impacta diretamente na qualidade de vida de nossos munícipes. A separação dos resíduos em matérias secos (plásticos, vidros, papelão, etc.) dos úmidos (orgânicos e restos de comida) é essencial para o gerenciamento dos resíduos, e este trabalho realizado já na coleta inicial nos lares é uma maneira simples que garante ótimos resultados, facilitando a separação nos centros de triagem. Além dos benefícios ambientais e de saúde pública, a reciclagem ainda tem potencial de gerar empregos, garantindo renda às famílias. </w:t>
      </w:r>
    </w:p>
    <w:p w:rsidR="001D42CC" w:rsidRDefault="001D42CC" w:rsidP="00936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Pelos motivos expostos, faz-se necessário retomar o sistema de coleta seletiva, por meio de trabalho de conscientização e envolvimento da população.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2ED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6FDC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2017-04-03T17:45:00Z</dcterms:created>
  <dcterms:modified xsi:type="dcterms:W3CDTF">2017-04-03T17:45:00Z</dcterms:modified>
</cp:coreProperties>
</file>