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42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910D2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solicitad</w:t>
      </w:r>
      <w:r w:rsidR="009D1A58">
        <w:rPr>
          <w:color w:val="000000"/>
        </w:rPr>
        <w:t xml:space="preserve">o 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9D1A58">
        <w:rPr>
          <w:color w:val="000000"/>
        </w:rPr>
        <w:t xml:space="preserve">o encaminhamento </w:t>
      </w:r>
      <w:r w:rsidR="00910D2C">
        <w:rPr>
          <w:color w:val="000000"/>
        </w:rPr>
        <w:t>a esta Casa</w:t>
      </w:r>
      <w:r w:rsidR="009D1A58">
        <w:rPr>
          <w:color w:val="000000"/>
        </w:rPr>
        <w:t xml:space="preserve"> de </w:t>
      </w:r>
      <w:r>
        <w:rPr>
          <w:color w:val="000000"/>
        </w:rPr>
        <w:t xml:space="preserve"> cópia do estudo técnico de engenharia de tráfego  referente  à  Rua Comendador  José Garcia e  à  Av. Antônio </w:t>
      </w:r>
      <w:proofErr w:type="spellStart"/>
      <w:r>
        <w:rPr>
          <w:color w:val="000000"/>
        </w:rPr>
        <w:t>Scodeller</w:t>
      </w:r>
      <w:proofErr w:type="spellEnd"/>
      <w:r>
        <w:rPr>
          <w:color w:val="000000"/>
        </w:rPr>
        <w:t>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 xml:space="preserve">Este requerimento se faz necessário uma vez que, o Poder Legislativo prioriza a fiscalização, e informações sobre o tráfego urbano é essencial </w:t>
      </w:r>
      <w:r w:rsidR="00910D2C">
        <w:t xml:space="preserve">para </w:t>
      </w:r>
      <w:r>
        <w:t>a busca de melhorias.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4 de Abril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57D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0D2C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558F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A58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27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2017-04-03T19:32:00Z</cp:lastPrinted>
  <dcterms:created xsi:type="dcterms:W3CDTF">2017-04-03T19:33:00Z</dcterms:created>
  <dcterms:modified xsi:type="dcterms:W3CDTF">2017-04-03T19:33:00Z</dcterms:modified>
</cp:coreProperties>
</file>