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812C0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B41993">
        <w:rPr>
          <w:rFonts w:ascii="Times New Roman" w:hAnsi="Times New Roman" w:cs="Times New Roman"/>
          <w:b/>
        </w:rPr>
        <w:t>352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FF3ADE" w:rsidRDefault="00812C01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FF3ADE">
        <w:rPr>
          <w:rFonts w:ascii="Times New Roman" w:hAnsi="Times New Roman" w:cs="Times New Roman"/>
          <w:b/>
        </w:rPr>
        <w:t>CONCEDE A MEDALHA DO MÉRITO ESPORTIVO “CÉLIO RODRIGUES DE LIMA” AO SR. ELIAS RIBEIRO.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812C01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Odair Quincote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812C01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 xml:space="preserve">, propõe o </w:t>
      </w:r>
      <w:r w:rsidRPr="005111AB">
        <w:rPr>
          <w:rFonts w:ascii="Times New Roman" w:hAnsi="Times New Roman" w:cs="Times New Roman"/>
        </w:rPr>
        <w:t>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812C0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812C01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FF3ADE" w:rsidRPr="005111AB">
        <w:rPr>
          <w:rFonts w:ascii="Times New Roman" w:hAnsi="Times New Roman" w:cs="Times New Roman"/>
        </w:rPr>
        <w:t>Elias Ribeiro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812C01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812C01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B41993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812C01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812C01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Elias Ribeiro nasceu em 10 de abril de 1964 na cidade de Passos, Minas Gerais. Desde tenra idade, demonstrou um amor pela velocidade e pelo esporte. Aos 14 anos, já estava imerso no mundo</w:t>
      </w:r>
      <w:r w:rsidRPr="005111AB">
        <w:rPr>
          <w:rFonts w:ascii="Times New Roman" w:hAnsi="Times New Roman" w:cs="Times New Roman"/>
        </w:rPr>
        <w:t xml:space="preserve"> das corridas em sua cidade natal. Aos 15 anos, participou de sua primeira corrida oficial em Passos, marcando o início de uma jornada notável no mundo do atletismo.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Enquanto frequentava a escola, Elias não se limitava apenas às corridas; ele também se </w:t>
      </w:r>
      <w:r w:rsidRPr="005111AB">
        <w:rPr>
          <w:rFonts w:ascii="Times New Roman" w:hAnsi="Times New Roman" w:cs="Times New Roman"/>
        </w:rPr>
        <w:t>destacava em diversas modalidades esportivas, como vôlei, handebol, basquete e salto em distância. Sua paixão pelo esporte o levou a jogar vôlei como sócio-atleta em um clube em Passos.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Em 1983, Elias ingressou no Exército Brasileiro e mudou-se para Pouso</w:t>
      </w:r>
      <w:r w:rsidRPr="005111AB">
        <w:rPr>
          <w:rFonts w:ascii="Times New Roman" w:hAnsi="Times New Roman" w:cs="Times New Roman"/>
        </w:rPr>
        <w:t xml:space="preserve"> Alegre, onde iniciou uma carreira militar que também se entrelaçava com sua paixão pelo esporte. Durante seu tempo no Exército, Elias ascendeu nas fileiras, alcançando os postos de Soldado, Cabo e 3º Sargento temporário.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Enquanto servia, Elias não abando</w:t>
      </w:r>
      <w:r w:rsidRPr="005111AB">
        <w:rPr>
          <w:rFonts w:ascii="Times New Roman" w:hAnsi="Times New Roman" w:cs="Times New Roman"/>
        </w:rPr>
        <w:t xml:space="preserve">nou sua paixão pelo atletismo. Ele treinava arduamente e competia em diversas modalidades, incluindo corridas de 100m, 400m, 800m, 1500m e 5000m, além de participar em provas de revezamento como 4x100m. Sua habilidade atlética também o levou a representar </w:t>
      </w:r>
      <w:r w:rsidRPr="005111AB">
        <w:rPr>
          <w:rFonts w:ascii="Times New Roman" w:hAnsi="Times New Roman" w:cs="Times New Roman"/>
        </w:rPr>
        <w:t>sua unidade em competições de pista e vôlei enquanto frequentava o curso de Sargento no Rio de Janeiro.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Além do atletismo, Elias expandiu seu repertório esportivo ao treinar com a equipe da Prefeitura de Pouso Alegre e competir em várias modalidades, incl</w:t>
      </w:r>
      <w:r w:rsidRPr="005111AB">
        <w:rPr>
          <w:rFonts w:ascii="Times New Roman" w:hAnsi="Times New Roman" w:cs="Times New Roman"/>
        </w:rPr>
        <w:t>uindo o JIMI (Jogos do Interior de Minas) e outras competições regionais e interestaduais.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Ao longo dos anos, Elias continuou a desafiar-se, expandindo sua participação em esportes como triatlo, caiaque, corrida de rua, ultramaratonas, corridas de montanh</w:t>
      </w:r>
      <w:r w:rsidRPr="005111AB">
        <w:rPr>
          <w:rFonts w:ascii="Times New Roman" w:hAnsi="Times New Roman" w:cs="Times New Roman"/>
        </w:rPr>
        <w:t xml:space="preserve">a, ciclismo de estrada e mountain bike. </w:t>
      </w: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Elias é um mentor para muitos, inspirando outros a perseguirem seus sonhos e a nunca desistirem, independentemente dos obstáculos que possam enfrentar. Sua presença é sentida não apenas nos pódios das corridas, mas </w:t>
      </w:r>
      <w:r w:rsidRPr="005111AB">
        <w:rPr>
          <w:rFonts w:ascii="Times New Roman" w:hAnsi="Times New Roman" w:cs="Times New Roman"/>
        </w:rPr>
        <w:t>também na comunidade esportiva, onde ele é reconhecido como um modelo de liderança e integridade.</w:t>
      </w:r>
    </w:p>
    <w:p w:rsidR="00FF3ADE" w:rsidRDefault="00FF3ADE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F4138" w:rsidRPr="005111AB" w:rsidRDefault="00812C01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Elias Ribeiro personifica a essência do espírito esportivo: determinação, perseverança e camaradagem. Sua jornada continua a inspirar e motivar, lembrando-no</w:t>
      </w:r>
      <w:r w:rsidRPr="005111AB">
        <w:rPr>
          <w:rFonts w:ascii="Times New Roman" w:hAnsi="Times New Roman" w:cs="Times New Roman"/>
        </w:rPr>
        <w:t>s de que, com paixão e comprometimento, podemos alcançar grandes alturas, tanto no esporte quanto na vida.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812C01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B41993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01" w:rsidRDefault="00812C01">
      <w:r>
        <w:separator/>
      </w:r>
    </w:p>
  </w:endnote>
  <w:endnote w:type="continuationSeparator" w:id="0">
    <w:p w:rsidR="00812C01" w:rsidRDefault="0081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12C0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01" w:rsidRDefault="00812C01">
      <w:r>
        <w:separator/>
      </w:r>
    </w:p>
  </w:footnote>
  <w:footnote w:type="continuationSeparator" w:id="0">
    <w:p w:rsidR="00812C01" w:rsidRDefault="0081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12C0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812C01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3E48"/>
    <w:rsid w:val="00B073E1"/>
    <w:rsid w:val="00B41993"/>
    <w:rsid w:val="00B705F1"/>
    <w:rsid w:val="00B7481A"/>
    <w:rsid w:val="00BD1D09"/>
    <w:rsid w:val="00BF4138"/>
    <w:rsid w:val="00C348A7"/>
    <w:rsid w:val="00CA3090"/>
    <w:rsid w:val="00CA3AC1"/>
    <w:rsid w:val="00CC2DCF"/>
    <w:rsid w:val="00D4749C"/>
    <w:rsid w:val="00D50533"/>
    <w:rsid w:val="00DB6D81"/>
    <w:rsid w:val="00DC711F"/>
    <w:rsid w:val="00E4365D"/>
    <w:rsid w:val="00FE4D6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1C5FD-7A3C-40E1-AAAF-E7AD1894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2024-02-19T14:55:00Z</dcterms:created>
  <dcterms:modified xsi:type="dcterms:W3CDTF">2024-02-20T16:02:00Z</dcterms:modified>
</cp:coreProperties>
</file>