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273E92">
        <w:rPr>
          <w:rFonts w:ascii="Times New Roman" w:hAnsi="Times New Roman" w:cs="Times New Roman"/>
          <w:b/>
        </w:rPr>
        <w:t>344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Default="00CC7AD9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CONCEDE A MEDALHA DO MÉRITO </w:t>
      </w:r>
      <w:r w:rsidR="005111AB" w:rsidRPr="005111AB">
        <w:rPr>
          <w:rFonts w:ascii="Times New Roman" w:hAnsi="Times New Roman" w:cs="Times New Roman"/>
          <w:b/>
        </w:rPr>
        <w:t>ESPORTIVO</w:t>
      </w:r>
      <w:r w:rsidRPr="005111AB">
        <w:rPr>
          <w:rFonts w:ascii="Times New Roman" w:hAnsi="Times New Roman" w:cs="Times New Roman"/>
          <w:b/>
        </w:rPr>
        <w:t xml:space="preserve"> “</w:t>
      </w:r>
      <w:r w:rsidR="005111AB" w:rsidRPr="005111AB">
        <w:rPr>
          <w:rFonts w:ascii="Times New Roman" w:hAnsi="Times New Roman" w:cs="Times New Roman"/>
          <w:b/>
        </w:rPr>
        <w:t>CÉLIO RODRIGUES DE</w:t>
      </w:r>
      <w:r w:rsidR="005B4979">
        <w:rPr>
          <w:rFonts w:ascii="Times New Roman" w:hAnsi="Times New Roman" w:cs="Times New Roman"/>
          <w:b/>
        </w:rPr>
        <w:t xml:space="preserve"> LIMA</w:t>
      </w:r>
      <w:r w:rsidRPr="005111AB">
        <w:rPr>
          <w:rFonts w:ascii="Times New Roman" w:hAnsi="Times New Roman" w:cs="Times New Roman"/>
          <w:b/>
        </w:rPr>
        <w:t>” AO SR.</w:t>
      </w:r>
      <w:r w:rsidR="005B4979">
        <w:rPr>
          <w:rFonts w:ascii="Times New Roman" w:hAnsi="Times New Roman" w:cs="Times New Roman"/>
          <w:b/>
        </w:rPr>
        <w:t xml:space="preserve"> MÁRCIO ROBERTO DE BIANCHI</w:t>
      </w:r>
      <w:r w:rsidRPr="005111AB">
        <w:rPr>
          <w:rFonts w:ascii="Times New Roman" w:hAnsi="Times New Roman" w:cs="Times New Roman"/>
          <w:b/>
        </w:rPr>
        <w:t>.</w:t>
      </w:r>
    </w:p>
    <w:p w:rsidR="00273E92" w:rsidRDefault="00273E92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273E92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130D0">
        <w:rPr>
          <w:rFonts w:ascii="Times New Roman" w:hAnsi="Times New Roman" w:cs="Times New Roman"/>
          <w:b/>
          <w:sz w:val="20"/>
          <w:szCs w:val="20"/>
        </w:rPr>
        <w:t>Autor: Ver. Dr. Edson</w:t>
      </w:r>
      <w:bookmarkEnd w:id="0"/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</w:t>
      </w:r>
      <w:r w:rsidRPr="005111AB">
        <w:rPr>
          <w:rFonts w:ascii="Times New Roman" w:hAnsi="Times New Roman" w:cs="Times New Roman"/>
          <w:b/>
        </w:rPr>
        <w:t>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="005B4979">
        <w:rPr>
          <w:rFonts w:ascii="Times New Roman" w:hAnsi="Times New Roman" w:cs="Times New Roman"/>
        </w:rPr>
        <w:t xml:space="preserve">” </w:t>
      </w:r>
      <w:r w:rsidR="005B4979" w:rsidRPr="005111AB">
        <w:rPr>
          <w:rFonts w:ascii="Times New Roman" w:hAnsi="Times New Roman" w:cs="Times New Roman"/>
        </w:rPr>
        <w:t xml:space="preserve">ao Sr. </w:t>
      </w:r>
      <w:r w:rsidRPr="005111AB">
        <w:rPr>
          <w:rFonts w:ascii="Times New Roman" w:hAnsi="Times New Roman" w:cs="Times New Roman"/>
        </w:rPr>
        <w:t>MÁRCIO ROBERTO DE BIANCHI.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>Sala das</w:t>
      </w:r>
      <w:r w:rsidRPr="005111AB">
        <w:rPr>
          <w:rFonts w:ascii="Times New Roman" w:hAnsi="Times New Roman" w:cs="Times New Roman"/>
        </w:rPr>
        <w:t xml:space="preserve"> Sessões, em </w:t>
      </w:r>
      <w:r w:rsidR="003F35AA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CC7AD9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Márcio Roberto de Bianchi é natural da cidade de Mauá-SP na região do ABC paulista, filho do sr. Alcides e da dona Olga e tem uma irmã, Marcela. Até os 27 anos viveu em sua cidade natal, e </w:t>
      </w:r>
      <w:r w:rsidRPr="005111AB">
        <w:rPr>
          <w:rFonts w:ascii="Times New Roman" w:hAnsi="Times New Roman" w:cs="Times New Roman"/>
        </w:rPr>
        <w:t xml:space="preserve">formou-se em educação Física em 1987, na FEFISA, em Santo André – SP. 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Iniciou sua vida no esporte como atleta (corredor de provas de meio fundo) na escola e depois no SESI – Santo André aos 14 anos. Pela sua performance no esporte conseguiu bolsa de estu</w:t>
      </w:r>
      <w:r w:rsidRPr="005111AB">
        <w:rPr>
          <w:rFonts w:ascii="Times New Roman" w:hAnsi="Times New Roman" w:cs="Times New Roman"/>
        </w:rPr>
        <w:t>do de 100% em um grande colégio particular, algo que se não fosse o esporte era impensável para a realidade econômica de sua família. Conquistou vários títulos estaduais e foi campeão brasileiro no Rio de Janeiro categoria infantil e depois juvenil foi cam</w:t>
      </w:r>
      <w:r w:rsidRPr="005111AB">
        <w:rPr>
          <w:rFonts w:ascii="Times New Roman" w:hAnsi="Times New Roman" w:cs="Times New Roman"/>
        </w:rPr>
        <w:t>peão dos JEB’s (Jogos Escolares Brasileiros) em Brasília, entre outros. Foi convocado para seleção brasileira de atletismo no campeonato sulmericano de 1982 realizado em São Paulo, na pista do Ibirapuera.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Começou a trabalhar no extinto Banco Nacional para</w:t>
      </w:r>
      <w:r w:rsidRPr="005111AB">
        <w:rPr>
          <w:rFonts w:ascii="Times New Roman" w:hAnsi="Times New Roman" w:cs="Times New Roman"/>
        </w:rPr>
        <w:t xml:space="preserve"> pagar seus estudos na faculdade, saiu do banco para ser estagiário na Fundação Brasinca – São Caetano do Sul e ingressar em sua área de estudo. 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Trabalhou em alguns clubes de empresas, entre elas: ADC Rhodia Santo André. ADC Cerâmica São Caetano, ADC Alc</w:t>
      </w:r>
      <w:r w:rsidRPr="005111AB">
        <w:rPr>
          <w:rFonts w:ascii="Times New Roman" w:hAnsi="Times New Roman" w:cs="Times New Roman"/>
        </w:rPr>
        <w:t>an São Caetano e Fundação Brasinca São Caetano e Fundação Brasinca Caçapava – SP.</w:t>
      </w: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Em 20 de agosto de 1995 aceitou um pedido de transferência para a Fundação Brasinca Pouso Alegre, então uma promissora cidade; “A cidade que abraça o futuro”. No mesmo </w:t>
      </w:r>
      <w:r w:rsidRPr="005111AB">
        <w:rPr>
          <w:rFonts w:ascii="Times New Roman" w:hAnsi="Times New Roman" w:cs="Times New Roman"/>
        </w:rPr>
        <w:t>momento (seis meses depois) sua mãe faleceu e sua irmã com 14 anos veio morar com ele, sendo uma “filha mais velha”, da qual se orgulha muito de poder participar diretamente desta “criação”. Em 1996 casou-se com Adriana  e teve duas filhas Bárbara e Ana Jú</w:t>
      </w:r>
      <w:r w:rsidRPr="005111AB">
        <w:rPr>
          <w:rFonts w:ascii="Times New Roman" w:hAnsi="Times New Roman" w:cs="Times New Roman"/>
        </w:rPr>
        <w:t>lia com 27 e 10 anos, respectivamente.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Em Pouso Alegre, passou a exercer o cargo de Técnico Esportivo na Fundação Brasinca, no Distrito Industrial até 1999, quando a empresa encerrou suas atividades.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Imediatamente após sua saída recebeu um convite do Sr.</w:t>
      </w:r>
      <w:r w:rsidRPr="005111AB">
        <w:rPr>
          <w:rFonts w:ascii="Times New Roman" w:hAnsi="Times New Roman" w:cs="Times New Roman"/>
        </w:rPr>
        <w:t xml:space="preserve"> Amadeu Sellani para trabalhar no SEST/SENAT que estava iniciando suas atividades na cidade. Graças a estes trabalhos e outros desenvolvidos simultaneamente começou a chamar a atenção e um ano depois, em novembro de 2000, foi convidado pelo Clube de Campo </w:t>
      </w:r>
      <w:r w:rsidRPr="005111AB">
        <w:rPr>
          <w:rFonts w:ascii="Times New Roman" w:hAnsi="Times New Roman" w:cs="Times New Roman"/>
        </w:rPr>
        <w:t>Pouso Alegre para fazer parte de seu quadro de colaboradores e administrar a parte esportiva. Onde está até hoje.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O desafio era muito grande, visto que naquela época quando uma pessoa pensava em comprar uma cota de um clube em Pouso Alegre, o CCPA não era</w:t>
      </w:r>
      <w:r w:rsidRPr="005111AB">
        <w:rPr>
          <w:rFonts w:ascii="Times New Roman" w:hAnsi="Times New Roman" w:cs="Times New Roman"/>
        </w:rPr>
        <w:t xml:space="preserve"> primera opção. Mas, este trabalho de longo prazo gerou resultados e hoje o Clube de Campo Pouso Alegre é uma potência dentre os clubes da região. Isso se deu ao longo de muito tempo e fruto de muito trabalho, dedicação e inovação. A prova disso é que para</w:t>
      </w:r>
      <w:r w:rsidRPr="005111AB">
        <w:rPr>
          <w:rFonts w:ascii="Times New Roman" w:hAnsi="Times New Roman" w:cs="Times New Roman"/>
        </w:rPr>
        <w:t xml:space="preserve"> se conseguir uma cota do CCPA é bem difícil e com um valor considerável. Além disso esse crescimento do clube gera dezenas de empregos e oportunidades para os profissionais da área de esporte e outos setores.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Apaixonado pela Educação Física, pelo esporte</w:t>
      </w:r>
      <w:r w:rsidRPr="005111AB">
        <w:rPr>
          <w:rFonts w:ascii="Times New Roman" w:hAnsi="Times New Roman" w:cs="Times New Roman"/>
        </w:rPr>
        <w:t xml:space="preserve"> e pelo entretenimento fez inúmeros cursos relacionados a área, fez Pós Graduação em Administração e Marketing Esportivo pela Universidade Gama Filho. Por estar ligado sempre à parte administrativa foi Coordenador de Esportes, Coordenador de Esportes e Eve</w:t>
      </w:r>
      <w:r w:rsidRPr="005111AB">
        <w:rPr>
          <w:rFonts w:ascii="Times New Roman" w:hAnsi="Times New Roman" w:cs="Times New Roman"/>
        </w:rPr>
        <w:t>ntos e hoje é o Gerente Operacional do clube, sendo responsável, junto com sua equipe, por todas as atividades esportivas e sociais.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Simultaneamente ao clube, em outras áreas trabalhou no Sistema de Gestão da Qualidade e se aprimorou em ISO 9000 e PBQPh (</w:t>
      </w:r>
      <w:r w:rsidRPr="005111AB">
        <w:rPr>
          <w:rFonts w:ascii="Times New Roman" w:hAnsi="Times New Roman" w:cs="Times New Roman"/>
        </w:rPr>
        <w:t xml:space="preserve">Programa Brasileiro de Qualidade e Produtividade na Habitação) na Construtora SOTEGEL durante 4 anos, sendo RD (Representante da Diretoria), responsável pelo sistema, auditorias e certificações. 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Depois da Sotegel foi convidado pelo Engenheiro Argeu Quint</w:t>
      </w:r>
      <w:r w:rsidRPr="005111AB">
        <w:rPr>
          <w:rFonts w:ascii="Times New Roman" w:hAnsi="Times New Roman" w:cs="Times New Roman"/>
        </w:rPr>
        <w:t>anilha, então Presidente do SINDUSCON-Sul para administrar e ajudar a reformulação que estava acontecendo naquele momento na instituição. Participou efetivamente da realização da 1ª, 2ª  e 3ª Feira da Construção Civil do Sul de Minas (CONSTRUSULMINAS), sen</w:t>
      </w:r>
      <w:r w:rsidRPr="005111AB">
        <w:rPr>
          <w:rFonts w:ascii="Times New Roman" w:hAnsi="Times New Roman" w:cs="Times New Roman"/>
        </w:rPr>
        <w:t>do um sucesso gigantesco e que este ano realizará sua sexta edição. Trabalhou nesta instituição durante seis anos.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Participou de ações sociais esportivas oferecendo serviço e recursos para o desenvovimento do esporte na cidade.</w:t>
      </w:r>
    </w:p>
    <w:p w:rsidR="005B4979" w:rsidRDefault="005B4979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35D42" w:rsidRPr="005111AB" w:rsidRDefault="00CC7AD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Márcio se considera uma </w:t>
      </w:r>
      <w:r w:rsidRPr="005111AB">
        <w:rPr>
          <w:rFonts w:ascii="Times New Roman" w:hAnsi="Times New Roman" w:cs="Times New Roman"/>
        </w:rPr>
        <w:t>das pessoas que ouviu de muitos por aqui; “quem bebe da água do Mandú nunca mais deixa Pouso Alegre” e, pretende ainda realizar muitas ações esportivas e sociais em prol da cidade que tanto ama e que o abraçou !!!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3F35AA">
        <w:rPr>
          <w:rFonts w:ascii="Times New Roman" w:hAnsi="Times New Roman" w:cs="Times New Roman"/>
          <w:color w:val="000000"/>
        </w:rPr>
        <w:t>20</w:t>
      </w:r>
      <w:r w:rsidRPr="005111AB">
        <w:rPr>
          <w:rFonts w:ascii="Times New Roman" w:hAnsi="Times New Roman" w:cs="Times New Roman"/>
          <w:color w:val="000000"/>
        </w:rPr>
        <w:t xml:space="preserve"> de fevereiro de </w:t>
      </w:r>
      <w:r w:rsidRPr="005111AB">
        <w:rPr>
          <w:rFonts w:ascii="Times New Roman" w:hAnsi="Times New Roman" w:cs="Times New Roman"/>
          <w:color w:val="000000"/>
        </w:rPr>
        <w:t>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D9" w:rsidRDefault="00CC7AD9">
      <w:r>
        <w:separator/>
      </w:r>
    </w:p>
  </w:endnote>
  <w:endnote w:type="continuationSeparator" w:id="0">
    <w:p w:rsidR="00CC7AD9" w:rsidRDefault="00CC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D9" w:rsidRDefault="00CC7AD9">
      <w:r>
        <w:separator/>
      </w:r>
    </w:p>
  </w:footnote>
  <w:footnote w:type="continuationSeparator" w:id="0">
    <w:p w:rsidR="00CC7AD9" w:rsidRDefault="00CC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6104A4"/>
    <w:rsid w:val="00665B66"/>
    <w:rsid w:val="006744AF"/>
    <w:rsid w:val="00681DBB"/>
    <w:rsid w:val="0069597B"/>
    <w:rsid w:val="007862E4"/>
    <w:rsid w:val="0079612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7135"/>
    <w:rsid w:val="00BD1D09"/>
    <w:rsid w:val="00C348A7"/>
    <w:rsid w:val="00CA3090"/>
    <w:rsid w:val="00CA3AC1"/>
    <w:rsid w:val="00CC2DCF"/>
    <w:rsid w:val="00CC7AD9"/>
    <w:rsid w:val="00D50533"/>
    <w:rsid w:val="00DB6D81"/>
    <w:rsid w:val="00DC711F"/>
    <w:rsid w:val="00E130D0"/>
    <w:rsid w:val="00E35D42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412D7-4E1D-4104-B6B1-2C567266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cp:lastPrinted>2024-01-02T18:32:00Z</cp:lastPrinted>
  <dcterms:created xsi:type="dcterms:W3CDTF">2024-02-19T14:55:00Z</dcterms:created>
  <dcterms:modified xsi:type="dcterms:W3CDTF">2024-02-20T15:52:00Z</dcterms:modified>
</cp:coreProperties>
</file>