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90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acionar o proprietário dos terrenos situados à Rua Rua Antônio Simões Neto, bairro Recanto dos Fernandes, na altura do nº 327 para realização de capina e limpeza. (Fotos em anexo).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Uma solicitação dos munícipes circunvizinhos à área foi enviada ao gabinete como forma de pedido de ajuda para a solução desta demanda, já que o aumento das chuvas, proporciona o aumento do mato, que resulta no aparecimento de animais nocivos e proliferação de insetos 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 deste local, solicito a efetivação de tais providências.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