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64" w:rsidRPr="00716964" w:rsidRDefault="00716964" w:rsidP="00716964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16964">
        <w:rPr>
          <w:rFonts w:ascii="Times New Roman" w:hAnsi="Times New Roman" w:cs="Times New Roman"/>
          <w:b/>
          <w:sz w:val="22"/>
          <w:szCs w:val="22"/>
        </w:rPr>
        <w:t>PROJETO DE LEI Nº 1.502</w:t>
      </w:r>
      <w:r w:rsidRPr="00716964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716964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:rsidR="00716964" w:rsidRPr="00716964" w:rsidRDefault="00716964" w:rsidP="00716964">
      <w:pPr>
        <w:pStyle w:val="SemEspaamento"/>
        <w:rPr>
          <w:rFonts w:ascii="Times New Roman" w:hAnsi="Times New Roman" w:cs="Times New Roman"/>
          <w:b/>
          <w:noProof/>
          <w:sz w:val="22"/>
          <w:szCs w:val="22"/>
          <w:lang w:eastAsia="pt-BR"/>
        </w:rPr>
      </w:pPr>
    </w:p>
    <w:p w:rsidR="00716964" w:rsidRPr="00716964" w:rsidRDefault="00716964" w:rsidP="00716964">
      <w:pPr>
        <w:pStyle w:val="SemEspaamento"/>
        <w:ind w:left="5103"/>
        <w:jc w:val="both"/>
        <w:rPr>
          <w:rFonts w:ascii="Times New Roman" w:hAnsi="Times New Roman" w:cs="Times New Roman"/>
          <w:b/>
          <w:noProof/>
          <w:sz w:val="22"/>
          <w:szCs w:val="22"/>
          <w:lang w:eastAsia="pt-BR"/>
        </w:rPr>
      </w:pPr>
      <w:r w:rsidRPr="00716964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AUTORIZA A ABERTURA DE CRÉDITO  ESPECIAL NA FORMA DOS ARTIGOS 42 E 43 DA LEI 4.320/64.</w:t>
      </w:r>
    </w:p>
    <w:p w:rsidR="00716964" w:rsidRPr="00716964" w:rsidRDefault="00716964" w:rsidP="00716964">
      <w:pPr>
        <w:pStyle w:val="SemEspaamento"/>
        <w:ind w:left="5103"/>
        <w:rPr>
          <w:rFonts w:ascii="Times New Roman" w:hAnsi="Times New Roman" w:cs="Times New Roman"/>
          <w:b/>
          <w:bCs/>
          <w:sz w:val="22"/>
          <w:szCs w:val="22"/>
        </w:rPr>
      </w:pPr>
    </w:p>
    <w:p w:rsidR="00716964" w:rsidRPr="00716964" w:rsidRDefault="00716964" w:rsidP="00716964">
      <w:pPr>
        <w:pStyle w:val="SemEspaamento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716964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716964" w:rsidRPr="00716964" w:rsidRDefault="00716964" w:rsidP="00716964">
      <w:pPr>
        <w:pStyle w:val="SemEspaamento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716964">
        <w:rPr>
          <w:rFonts w:ascii="Times New Roman" w:hAnsi="Times New Roman" w:cs="Times New Roman"/>
          <w:noProof/>
          <w:sz w:val="22"/>
          <w:szCs w:val="22"/>
          <w:lang w:eastAsia="pt-BR"/>
        </w:rPr>
        <w:t>A Câmara Municipal de Pouso Alegre Estado de Minas Gerais, aprova e o Chefe do Poder Executivo sanciona e promulga a seguinte Lei:</w:t>
      </w: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716964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Art. 1º</w:t>
      </w:r>
      <w:r w:rsidRPr="00716964">
        <w:rPr>
          <w:rFonts w:ascii="Times New Roman" w:hAnsi="Times New Roman" w:cs="Times New Roman"/>
          <w:noProof/>
          <w:sz w:val="22"/>
          <w:szCs w:val="22"/>
          <w:lang w:eastAsia="pt-BR"/>
        </w:rPr>
        <w:t xml:space="preserve"> Fica o Poder Executivo autorizado a abrir crédito orçamentário especial, no valor de R$ 300.000,00 (</w:t>
      </w:r>
      <w:r>
        <w:rPr>
          <w:rFonts w:ascii="Times New Roman" w:hAnsi="Times New Roman" w:cs="Times New Roman"/>
          <w:noProof/>
          <w:sz w:val="22"/>
          <w:szCs w:val="22"/>
          <w:lang w:eastAsia="pt-BR"/>
        </w:rPr>
        <w:t>t</w:t>
      </w:r>
      <w:r w:rsidRPr="00716964">
        <w:rPr>
          <w:rFonts w:ascii="Times New Roman" w:hAnsi="Times New Roman" w:cs="Times New Roman"/>
          <w:noProof/>
          <w:sz w:val="22"/>
          <w:szCs w:val="22"/>
          <w:lang w:eastAsia="pt-BR"/>
        </w:rPr>
        <w:t xml:space="preserve">rezentos mil reais), para criação de ação na Lei Orçamentaria Anual – LOA/2024, e adequação do orçamento da </w:t>
      </w:r>
      <w:r w:rsidR="00EA2B97">
        <w:rPr>
          <w:rFonts w:ascii="Times New Roman" w:hAnsi="Times New Roman" w:cs="Times New Roman"/>
          <w:noProof/>
          <w:sz w:val="22"/>
          <w:szCs w:val="22"/>
          <w:lang w:eastAsia="pt-BR"/>
        </w:rPr>
        <w:t>Secretaria Municipal de Polí</w:t>
      </w:r>
      <w:bookmarkStart w:id="0" w:name="_GoBack"/>
      <w:bookmarkEnd w:id="0"/>
      <w:r w:rsidRPr="00716964">
        <w:rPr>
          <w:rFonts w:ascii="Times New Roman" w:hAnsi="Times New Roman" w:cs="Times New Roman"/>
          <w:noProof/>
          <w:sz w:val="22"/>
          <w:szCs w:val="22"/>
          <w:lang w:eastAsia="pt-BR"/>
        </w:rPr>
        <w:t>ticas Sociais.</w:t>
      </w:r>
    </w:p>
    <w:tbl>
      <w:tblPr>
        <w:tblpPr w:leftFromText="141" w:rightFromText="141" w:vertAnchor="text" w:horzAnchor="page" w:tblpX="791" w:tblpY="235"/>
        <w:tblW w:w="10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1007"/>
        <w:gridCol w:w="973"/>
        <w:gridCol w:w="943"/>
        <w:gridCol w:w="1276"/>
        <w:gridCol w:w="1434"/>
        <w:gridCol w:w="944"/>
        <w:gridCol w:w="1511"/>
      </w:tblGrid>
      <w:tr w:rsidR="00716964" w:rsidRPr="002E1744" w:rsidTr="00655526">
        <w:trPr>
          <w:trHeight w:val="429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 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SUBFUNÇÃO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DE DESPESA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DE RECURSO 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REF N°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R$ </w:t>
            </w:r>
          </w:p>
        </w:tc>
      </w:tr>
      <w:tr w:rsidR="00716964" w:rsidRPr="002E1744" w:rsidTr="00655526">
        <w:trPr>
          <w:trHeight w:val="29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3.339039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26600003110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R$ 300.000,00</w:t>
            </w:r>
          </w:p>
        </w:tc>
      </w:tr>
      <w:tr w:rsidR="00716964" w:rsidRPr="002E1744" w:rsidTr="00655526">
        <w:trPr>
          <w:trHeight w:val="291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2E174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TOTAL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964" w:rsidRPr="002E1744" w:rsidRDefault="00716964" w:rsidP="00655526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2E1744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R$ 300.000,00</w:t>
            </w:r>
          </w:p>
        </w:tc>
      </w:tr>
    </w:tbl>
    <w:p w:rsidR="00716964" w:rsidRDefault="00716964" w:rsidP="00716964">
      <w:pPr>
        <w:spacing w:line="360" w:lineRule="auto"/>
        <w:ind w:right="142"/>
        <w:jc w:val="both"/>
        <w:rPr>
          <w:rFonts w:ascii="Arial" w:hAnsi="Arial" w:cs="Arial"/>
          <w:b/>
          <w:sz w:val="20"/>
          <w:szCs w:val="20"/>
        </w:rPr>
      </w:pPr>
    </w:p>
    <w:p w:rsidR="00716964" w:rsidRPr="00716964" w:rsidRDefault="00716964" w:rsidP="00716964">
      <w:pPr>
        <w:pStyle w:val="SemEspaamento"/>
        <w:jc w:val="both"/>
        <w:rPr>
          <w:b/>
          <w:sz w:val="22"/>
          <w:szCs w:val="22"/>
        </w:rPr>
      </w:pP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716964">
        <w:rPr>
          <w:rFonts w:ascii="Times New Roman" w:hAnsi="Times New Roman" w:cs="Times New Roman"/>
          <w:b/>
          <w:sz w:val="22"/>
          <w:szCs w:val="22"/>
        </w:rPr>
        <w:t>Art. 2º</w:t>
      </w:r>
      <w:r w:rsidRPr="00716964">
        <w:rPr>
          <w:rFonts w:ascii="Times New Roman" w:hAnsi="Times New Roman" w:cs="Times New Roman"/>
          <w:sz w:val="22"/>
          <w:szCs w:val="22"/>
        </w:rPr>
        <w:t xml:space="preserve"> </w:t>
      </w:r>
      <w:r w:rsidRPr="00716964">
        <w:rPr>
          <w:rFonts w:ascii="Times New Roman" w:hAnsi="Times New Roman" w:cs="Times New Roman"/>
          <w:sz w:val="22"/>
          <w:szCs w:val="22"/>
        </w:rPr>
        <w:t>Para ocorrer o crédito indicado no artigo anterior, será utilizado como recurso o superávit financeiro apurado no exercício anterior na fonte de recurso abaixo relacionada:</w:t>
      </w: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8"/>
        <w:gridCol w:w="4770"/>
      </w:tblGrid>
      <w:tr w:rsidR="00716964" w:rsidTr="00655526">
        <w:trPr>
          <w:trHeight w:val="746"/>
        </w:trPr>
        <w:tc>
          <w:tcPr>
            <w:tcW w:w="5318" w:type="dxa"/>
            <w:shd w:val="clear" w:color="auto" w:fill="auto"/>
          </w:tcPr>
          <w:p w:rsidR="00716964" w:rsidRPr="003E6479" w:rsidRDefault="00716964" w:rsidP="0065552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47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1.660.000.3110 – </w:t>
            </w:r>
            <w:r w:rsidRPr="003E64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Transferência de Recursos do Fundo Nacional de Assistência Social - FNAS</w:t>
            </w:r>
          </w:p>
        </w:tc>
        <w:tc>
          <w:tcPr>
            <w:tcW w:w="4770" w:type="dxa"/>
            <w:shd w:val="clear" w:color="auto" w:fill="auto"/>
          </w:tcPr>
          <w:p w:rsidR="00716964" w:rsidRPr="003E6479" w:rsidRDefault="00716964" w:rsidP="0065552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E6479">
              <w:rPr>
                <w:rFonts w:ascii="Arial" w:eastAsia="Times New Roman" w:hAnsi="Arial" w:cs="Arial"/>
                <w:b/>
                <w:sz w:val="20"/>
                <w:szCs w:val="20"/>
              </w:rPr>
              <w:t>R$ 300.000,00</w:t>
            </w:r>
          </w:p>
        </w:tc>
      </w:tr>
    </w:tbl>
    <w:p w:rsidR="00716964" w:rsidRPr="00716964" w:rsidRDefault="00716964" w:rsidP="0071696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716964" w:rsidRPr="00716964" w:rsidRDefault="00716964" w:rsidP="00716964">
      <w:pPr>
        <w:pStyle w:val="SemEspaamento"/>
        <w:rPr>
          <w:rFonts w:ascii="Times New Roman" w:hAnsi="Times New Roman" w:cs="Times New Roman"/>
          <w:sz w:val="22"/>
          <w:szCs w:val="22"/>
        </w:rPr>
      </w:pPr>
      <w:r w:rsidRPr="00716964">
        <w:rPr>
          <w:rFonts w:ascii="Times New Roman" w:hAnsi="Times New Roman" w:cs="Times New Roman"/>
          <w:b/>
          <w:sz w:val="22"/>
          <w:szCs w:val="22"/>
        </w:rPr>
        <w:t>Art. 3</w:t>
      </w:r>
      <w:r w:rsidRPr="00716964">
        <w:rPr>
          <w:rFonts w:ascii="Times New Roman" w:hAnsi="Times New Roman" w:cs="Times New Roman"/>
          <w:b/>
          <w:sz w:val="22"/>
          <w:szCs w:val="22"/>
        </w:rPr>
        <w:t>º</w:t>
      </w:r>
      <w:r w:rsidRPr="00716964">
        <w:rPr>
          <w:rFonts w:ascii="Times New Roman" w:hAnsi="Times New Roman" w:cs="Times New Roman"/>
          <w:sz w:val="22"/>
          <w:szCs w:val="22"/>
        </w:rPr>
        <w:t xml:space="preserve"> </w:t>
      </w:r>
      <w:r w:rsidRPr="00716964">
        <w:rPr>
          <w:rFonts w:ascii="Times New Roman" w:hAnsi="Times New Roman" w:cs="Times New Roman"/>
          <w:sz w:val="22"/>
          <w:szCs w:val="22"/>
        </w:rPr>
        <w:t xml:space="preserve">A </w:t>
      </w:r>
      <w:r w:rsidRPr="00716964">
        <w:rPr>
          <w:rFonts w:ascii="Times New Roman" w:hAnsi="Times New Roman" w:cs="Times New Roman"/>
          <w:sz w:val="22"/>
          <w:szCs w:val="22"/>
        </w:rPr>
        <w:t>ação</w:t>
      </w:r>
      <w:r w:rsidRPr="00716964">
        <w:rPr>
          <w:rFonts w:ascii="Times New Roman" w:hAnsi="Times New Roman" w:cs="Times New Roman"/>
          <w:sz w:val="22"/>
          <w:szCs w:val="22"/>
        </w:rPr>
        <w:t xml:space="preserve"> do referido Projeto de Lei passará a fazer parte do PPA 2022-2025, do Anexo de Metas e Prioridades da Lei de Diretrizes Orçamentárias 2024 e Lei Orçamentária Anual /2024.</w:t>
      </w:r>
    </w:p>
    <w:p w:rsidR="00716964" w:rsidRPr="00716964" w:rsidRDefault="00716964" w:rsidP="0071696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W w:w="10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1576"/>
        <w:gridCol w:w="1948"/>
        <w:gridCol w:w="2086"/>
        <w:gridCol w:w="1840"/>
      </w:tblGrid>
      <w:tr w:rsidR="00716964" w:rsidRPr="00D77786" w:rsidTr="00655526">
        <w:trPr>
          <w:trHeight w:val="68"/>
        </w:trPr>
        <w:tc>
          <w:tcPr>
            <w:tcW w:w="10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Características da </w:t>
            </w:r>
            <w:r>
              <w:rPr>
                <w:rFonts w:ascii="Arial" w:hAnsi="Arial" w:cs="Arial"/>
                <w:sz w:val="20"/>
                <w:szCs w:val="20"/>
              </w:rPr>
              <w:t xml:space="preserve">Ação: </w:t>
            </w:r>
            <w:r w:rsidRPr="00303F62">
              <w:rPr>
                <w:rFonts w:ascii="Arial" w:hAnsi="Arial" w:cs="Arial"/>
                <w:sz w:val="20"/>
                <w:szCs w:val="20"/>
              </w:rPr>
              <w:t>GESTÃO DE TRANSFERENCIAS VOLUNTARIAS SIGTV-GND3 (CUSTEIO)</w:t>
            </w:r>
          </w:p>
        </w:tc>
      </w:tr>
      <w:tr w:rsidR="00716964" w:rsidRPr="00D77786" w:rsidTr="00655526"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2705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964" w:rsidRPr="00D77786" w:rsidTr="00655526"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[  </w:t>
            </w:r>
            <w:r w:rsidRPr="00D77786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Projeto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7786">
              <w:rPr>
                <w:rFonts w:ascii="Arial" w:hAnsi="Arial" w:cs="Arial"/>
                <w:sz w:val="20"/>
                <w:szCs w:val="20"/>
              </w:rPr>
              <w:t>] Atividade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29/01/2024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  <w:r>
              <w:rPr>
                <w:rFonts w:ascii="Arial" w:hAnsi="Arial" w:cs="Arial"/>
                <w:sz w:val="20"/>
                <w:szCs w:val="20"/>
              </w:rPr>
              <w:t>31/12/2024</w:t>
            </w:r>
          </w:p>
        </w:tc>
      </w:tr>
      <w:tr w:rsidR="00716964" w:rsidRPr="00D77786" w:rsidTr="00655526">
        <w:trPr>
          <w:trHeight w:val="66"/>
        </w:trPr>
        <w:tc>
          <w:tcPr>
            <w:tcW w:w="10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716964" w:rsidRPr="00D77786" w:rsidTr="00655526">
        <w:trPr>
          <w:trHeight w:val="7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2027</w:t>
            </w:r>
          </w:p>
        </w:tc>
      </w:tr>
      <w:tr w:rsidR="00716964" w:rsidRPr="00D77786" w:rsidTr="00655526">
        <w:trPr>
          <w:trHeight w:val="21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964" w:rsidRPr="00D77786" w:rsidRDefault="00716964" w:rsidP="00655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16964" w:rsidRPr="00716964" w:rsidRDefault="00716964" w:rsidP="0071696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716964">
        <w:rPr>
          <w:rFonts w:ascii="Times New Roman" w:hAnsi="Times New Roman" w:cs="Times New Roman"/>
          <w:b/>
          <w:sz w:val="22"/>
          <w:szCs w:val="22"/>
        </w:rPr>
        <w:t>Art. 4</w:t>
      </w:r>
      <w:r w:rsidRPr="00716964">
        <w:rPr>
          <w:rFonts w:ascii="Times New Roman" w:hAnsi="Times New Roman" w:cs="Times New Roman"/>
          <w:b/>
          <w:sz w:val="22"/>
          <w:szCs w:val="22"/>
        </w:rPr>
        <w:t>º</w:t>
      </w:r>
      <w:r w:rsidRPr="00716964">
        <w:rPr>
          <w:rFonts w:ascii="Times New Roman" w:hAnsi="Times New Roman" w:cs="Times New Roman"/>
          <w:sz w:val="22"/>
          <w:szCs w:val="22"/>
        </w:rPr>
        <w:t xml:space="preserve"> </w:t>
      </w:r>
      <w:r w:rsidRPr="00716964">
        <w:rPr>
          <w:rFonts w:ascii="Times New Roman" w:hAnsi="Times New Roman" w:cs="Times New Roman"/>
          <w:sz w:val="22"/>
          <w:szCs w:val="22"/>
        </w:rPr>
        <w:t xml:space="preserve">O crédito da dotação constante desta Lei poderá, caso necessário, ser suplementado no decorrer do exercício financeiro de 2024, dentro do limite estabelecido na Lei Orçamentária. </w:t>
      </w: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716964" w:rsidRPr="00716964" w:rsidRDefault="00716964" w:rsidP="0071696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716964">
        <w:rPr>
          <w:rFonts w:ascii="Times New Roman" w:hAnsi="Times New Roman" w:cs="Times New Roman"/>
          <w:b/>
          <w:sz w:val="22"/>
          <w:szCs w:val="22"/>
        </w:rPr>
        <w:t>Art. 5</w:t>
      </w:r>
      <w:r w:rsidRPr="00716964">
        <w:rPr>
          <w:rFonts w:ascii="Times New Roman" w:hAnsi="Times New Roman" w:cs="Times New Roman"/>
          <w:b/>
          <w:sz w:val="22"/>
          <w:szCs w:val="22"/>
        </w:rPr>
        <w:t>º</w:t>
      </w:r>
      <w:r w:rsidRPr="00716964">
        <w:rPr>
          <w:rFonts w:ascii="Times New Roman" w:hAnsi="Times New Roman" w:cs="Times New Roman"/>
          <w:sz w:val="22"/>
          <w:szCs w:val="22"/>
        </w:rPr>
        <w:t xml:space="preserve"> Revogadas as disposições em contrário, esta Lei entra em vigor na data de sua publicação.</w:t>
      </w:r>
    </w:p>
    <w:p w:rsidR="00AC5086" w:rsidRPr="00716964" w:rsidRDefault="00AC5086" w:rsidP="0071696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716964" w:rsidRDefault="00AC5086" w:rsidP="00AC5086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  <w:r w:rsidRPr="00716964">
        <w:rPr>
          <w:rFonts w:ascii="Times New Roman" w:hAnsi="Times New Roman" w:cs="Times New Roman"/>
          <w:sz w:val="22"/>
          <w:szCs w:val="22"/>
        </w:rPr>
        <w:t xml:space="preserve">Câmara Municipal de Pouso Alegre, </w:t>
      </w:r>
      <w:r w:rsidR="00716964">
        <w:rPr>
          <w:rFonts w:ascii="Times New Roman" w:hAnsi="Times New Roman" w:cs="Times New Roman"/>
          <w:sz w:val="22"/>
          <w:szCs w:val="22"/>
        </w:rPr>
        <w:t>15</w:t>
      </w:r>
      <w:r w:rsidRPr="00716964">
        <w:rPr>
          <w:rFonts w:ascii="Times New Roman" w:hAnsi="Times New Roman" w:cs="Times New Roman"/>
          <w:sz w:val="22"/>
          <w:szCs w:val="22"/>
        </w:rPr>
        <w:t xml:space="preserve"> de fevereiro de 2024.</w:t>
      </w:r>
    </w:p>
    <w:p w:rsidR="00AC5086" w:rsidRPr="00716964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716964" w:rsidTr="00503CF7">
        <w:tc>
          <w:tcPr>
            <w:tcW w:w="5097" w:type="dxa"/>
          </w:tcPr>
          <w:p w:rsidR="00AC5086" w:rsidRPr="00716964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6964"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 w:rsidRPr="00716964"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AC5086" w:rsidRPr="00716964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964"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E0B87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E4365D"/>
    <w:rsid w:val="00EA2B9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1CC81-4BE1-44C7-8498-850D5068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2024-02-15T16:34:00Z</dcterms:created>
  <dcterms:modified xsi:type="dcterms:W3CDTF">2024-02-15T16:35:00Z</dcterms:modified>
</cp:coreProperties>
</file>