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construção de creche no bairro dos Afonsos, no espaço que atualmente é o posto de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 um estudo de viabilidade e atenção especial para uma necessidade premente no bairro dos Afonsos, qual seja a construção de uma creche na área atualmente ocupada pelo posto de saúde.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Compreendo a importância dos serviços de saúde em nossa comunidade, e é por isso que celebro a construção do novo posto de saúde que está em andamento no bairro dos Afonsos. Contudo, também é crucial considerar as necessidades educacionais de nossos moradores, especialmente das famílias que têm dificuldades em encontrar um local seguro e adequado para deixar seus filhos enquanto trabalham.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construção de uma creche neste espaço não apenas atenderá a uma demanda crescente por vagas na educação infantil, mas também contribuirá significativamente para o desenvolvimento socioeducativo de nossas crianças, proporcionando-lhes um ambiente propício para aprendizado e cuidado.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