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reiteradamente, que seja passada a máquina e realizado o cascalhamento da Estrada paralela a BR-459 da entrada do Portal do Ipiranga até a entrada para o bairro dos Chaves.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a moradores do local, em contato com nosso gabinete, relatarem que após a remoção do radar de velocidade que havia nas proximidades, o número de acidentes envolvendo pedestres, bicicletas e veículos automotores vêm aumentando consideravelmente no local, devido à alta velocidade em que os veículos trafegam, bem como a utilização dos acostamentos pelos motoristas.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limpeza e o cascalhamento deste caminho que já é utilizado pelos moradores da região permitirá uma maior segurança, trazendo a esses usuários da via uma passagem que se unirá ao caminho já limpo que liga o Portal do Ipiranga até o bairro Cidade Jardim.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