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 e em caráter de urgência, a instalação de manilhas na Estrada da Vila São Francisco, ao lado do Portal do Ipiranga, em frente à entrada do bairro dos Chaves.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 águas das chuvas destroem toda melhoria que recebe a Estrada, necessitando o local de manilhamento.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