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notificação do proprietário do lote localizado na  Av. Salvador Ribeiro Siqueira, nº 165, bairro São Cristóvão para providenciar a limpeza do terreno.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é uma reivindicação dos moradores daquela localidade, tendo em vista que o mato alto e a sujeira acumulada provoca o aparecimento de insetos, ratos, aranhas e outros animais peçonhentos no local, necessitando medidas urgentes para a solução deste problema, de modo a preservar a saúde e propiciar melhor qualidade de vida dos moradores da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