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estudo de viabilidade para implantação de um redutor de velocidade na Av. Dona Elisa Paciulli, na altura do nº 700, bairro Parque Ibirá.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finalidade de tal pedido justifica-se pelas recorrentes circunstâncias de acidentes com veículos nessa localidade. No mês de dezembro de 2023, ocorreram 3(três) acidentes, sendo que o último atingiu o muro de uma casa. O referido local é próximo a uma acentuada curva, que combinada com veículos em alta velocidade, favorece a ocorrência de acidentes no local. Neste sentido, fui procurado por moradores, solicitando a implantação do redutor de velocidade e/ou alternativas eficientes para dirimir os riscos de acidentes na localidade.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