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Pr="005E2246" w:rsidRDefault="004A0BAC" w:rsidP="006E5AF1">
      <w:pPr>
        <w:jc w:val="center"/>
        <w:rPr>
          <w:b/>
          <w:color w:val="000000"/>
          <w:sz w:val="21"/>
          <w:szCs w:val="21"/>
        </w:rPr>
      </w:pPr>
      <w:r w:rsidRPr="005E2246">
        <w:rPr>
          <w:b/>
          <w:color w:val="000000"/>
          <w:sz w:val="21"/>
          <w:szCs w:val="21"/>
        </w:rPr>
        <w:t xml:space="preserve">PROJETO DE LEI Nº </w:t>
      </w:r>
      <w:r w:rsidR="003A7679" w:rsidRPr="005E2246">
        <w:rPr>
          <w:b/>
          <w:color w:val="000000"/>
          <w:sz w:val="21"/>
          <w:szCs w:val="21"/>
        </w:rPr>
        <w:t>7910</w:t>
      </w:r>
      <w:r w:rsidRPr="005E2246">
        <w:rPr>
          <w:b/>
          <w:color w:val="000000"/>
          <w:sz w:val="21"/>
          <w:szCs w:val="21"/>
        </w:rPr>
        <w:t xml:space="preserve"> / </w:t>
      </w:r>
      <w:r w:rsidR="003A7679" w:rsidRPr="005E2246">
        <w:rPr>
          <w:b/>
          <w:color w:val="000000"/>
          <w:sz w:val="21"/>
          <w:szCs w:val="21"/>
        </w:rPr>
        <w:t>2023</w:t>
      </w:r>
    </w:p>
    <w:p w:rsidR="00C94212" w:rsidRPr="005E2246" w:rsidRDefault="00C94212" w:rsidP="00C94212">
      <w:pPr>
        <w:spacing w:line="283" w:lineRule="auto"/>
        <w:ind w:left="2835"/>
        <w:rPr>
          <w:b/>
          <w:color w:val="000000"/>
          <w:sz w:val="21"/>
          <w:szCs w:val="21"/>
        </w:rPr>
      </w:pPr>
    </w:p>
    <w:p w:rsidR="005E2246" w:rsidRDefault="005E2246"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sz w:val="21"/>
          <w:szCs w:val="21"/>
        </w:rPr>
      </w:pPr>
    </w:p>
    <w:p w:rsidR="00C94212" w:rsidRPr="005E2246" w:rsidRDefault="004A0BAC"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sz w:val="21"/>
          <w:szCs w:val="21"/>
        </w:rPr>
      </w:pPr>
      <w:r w:rsidRPr="005E2246">
        <w:rPr>
          <w:b/>
          <w:sz w:val="21"/>
          <w:szCs w:val="21"/>
        </w:rPr>
        <w:t>ALTERA A LEI MUNICIPAL Nº 5.787, DE 2017</w:t>
      </w:r>
      <w:r w:rsidR="00857617">
        <w:rPr>
          <w:b/>
          <w:sz w:val="21"/>
          <w:szCs w:val="21"/>
        </w:rPr>
        <w:t>.</w:t>
      </w:r>
      <w:bookmarkStart w:id="0" w:name="_GoBack"/>
      <w:bookmarkEnd w:id="0"/>
    </w:p>
    <w:p w:rsidR="00C94212" w:rsidRPr="005E2246" w:rsidRDefault="00C94212" w:rsidP="00C94212">
      <w:pPr>
        <w:pStyle w:val="Normal0"/>
        <w:ind w:left="2835" w:right="567"/>
        <w:jc w:val="both"/>
        <w:rPr>
          <w:rFonts w:ascii="Times New Roman" w:eastAsia="Calibri" w:hAnsi="Times New Roman" w:cs="Times New Roman"/>
          <w:sz w:val="21"/>
          <w:szCs w:val="21"/>
        </w:rPr>
      </w:pPr>
    </w:p>
    <w:p w:rsidR="00C94212" w:rsidRPr="005E2246" w:rsidRDefault="004A0BAC" w:rsidP="006E5AF1">
      <w:pPr>
        <w:ind w:right="-1"/>
        <w:jc w:val="both"/>
        <w:rPr>
          <w:sz w:val="21"/>
          <w:szCs w:val="21"/>
        </w:rPr>
      </w:pPr>
      <w:r w:rsidRPr="005E2246">
        <w:rPr>
          <w:sz w:val="21"/>
          <w:szCs w:val="21"/>
        </w:rPr>
        <w:t>A Câmara Municipal de Pouso Alegre, Estado de Minas Gerais, aprova e o Chefe do Poder Executivo sanciona e promulga a seguinte Lei:</w:t>
      </w:r>
    </w:p>
    <w:p w:rsidR="00C94212" w:rsidRPr="005E2246" w:rsidRDefault="00C94212" w:rsidP="00C94212">
      <w:pPr>
        <w:spacing w:line="283" w:lineRule="auto"/>
        <w:ind w:left="567" w:right="567" w:firstLine="2835"/>
        <w:rPr>
          <w:b/>
          <w:color w:val="000000"/>
          <w:sz w:val="21"/>
          <w:szCs w:val="21"/>
        </w:rPr>
      </w:pPr>
    </w:p>
    <w:p w:rsidR="00614EF3" w:rsidRPr="005E2246" w:rsidRDefault="004A0BAC" w:rsidP="0055419B">
      <w:pPr>
        <w:pStyle w:val="Normal0"/>
        <w:ind w:right="-1"/>
        <w:jc w:val="both"/>
        <w:rPr>
          <w:rFonts w:ascii="Times New Roman" w:eastAsia="Times New Roman" w:hAnsi="Times New Roman"/>
          <w:color w:val="000000"/>
          <w:sz w:val="21"/>
          <w:szCs w:val="21"/>
        </w:rPr>
      </w:pPr>
      <w:r w:rsidRPr="005E2246">
        <w:rPr>
          <w:rFonts w:ascii="Times New Roman" w:eastAsia="Times New Roman" w:hAnsi="Times New Roman"/>
          <w:b/>
          <w:color w:val="000000"/>
          <w:sz w:val="21"/>
          <w:szCs w:val="21"/>
        </w:rPr>
        <w:t>Art. 1º</w:t>
      </w:r>
      <w:r w:rsidRPr="005E2246">
        <w:rPr>
          <w:rFonts w:ascii="Times New Roman" w:eastAsia="Times New Roman" w:hAnsi="Times New Roman"/>
          <w:color w:val="000000"/>
          <w:sz w:val="21"/>
          <w:szCs w:val="21"/>
        </w:rPr>
        <w:t xml:space="preserve"> O artigo 19 da Lei </w:t>
      </w:r>
      <w:r w:rsidR="0055419B" w:rsidRPr="005E2246">
        <w:rPr>
          <w:rFonts w:ascii="Times New Roman" w:eastAsia="Times New Roman" w:hAnsi="Times New Roman"/>
          <w:color w:val="000000"/>
          <w:sz w:val="21"/>
          <w:szCs w:val="21"/>
        </w:rPr>
        <w:t xml:space="preserve">Municipal </w:t>
      </w:r>
      <w:r w:rsidRPr="005E2246">
        <w:rPr>
          <w:rFonts w:ascii="Times New Roman" w:eastAsia="Times New Roman" w:hAnsi="Times New Roman"/>
          <w:color w:val="000000"/>
          <w:sz w:val="21"/>
          <w:szCs w:val="21"/>
        </w:rPr>
        <w:t>n. 5</w:t>
      </w:r>
      <w:r w:rsidR="0055419B" w:rsidRPr="005E2246">
        <w:rPr>
          <w:rFonts w:ascii="Times New Roman" w:eastAsia="Times New Roman" w:hAnsi="Times New Roman"/>
          <w:color w:val="000000"/>
          <w:sz w:val="21"/>
          <w:szCs w:val="21"/>
        </w:rPr>
        <w:t>.</w:t>
      </w:r>
      <w:r w:rsidRPr="005E2246">
        <w:rPr>
          <w:rFonts w:ascii="Times New Roman" w:eastAsia="Times New Roman" w:hAnsi="Times New Roman"/>
          <w:color w:val="000000"/>
          <w:sz w:val="21"/>
          <w:szCs w:val="21"/>
        </w:rPr>
        <w:t>787, de 2017, passa a vigorar acrescido do §1º-A, com a seguinte redação:</w:t>
      </w:r>
    </w:p>
    <w:p w:rsidR="00614EF3" w:rsidRPr="005E2246" w:rsidRDefault="00614EF3" w:rsidP="0055419B">
      <w:pPr>
        <w:pStyle w:val="Normal0"/>
        <w:ind w:right="-1"/>
        <w:jc w:val="both"/>
        <w:rPr>
          <w:rFonts w:ascii="Times New Roman" w:eastAsia="Times New Roman" w:hAnsi="Times New Roman"/>
          <w:color w:val="000000"/>
          <w:sz w:val="21"/>
          <w:szCs w:val="21"/>
        </w:rPr>
      </w:pPr>
    </w:p>
    <w:p w:rsidR="00614EF3" w:rsidRPr="005E2246" w:rsidRDefault="0055419B" w:rsidP="0055419B">
      <w:pPr>
        <w:pStyle w:val="Normal0"/>
        <w:ind w:right="-1"/>
        <w:jc w:val="both"/>
        <w:rPr>
          <w:rFonts w:ascii="Times New Roman" w:eastAsia="Times New Roman" w:hAnsi="Times New Roman"/>
          <w:color w:val="000000"/>
          <w:sz w:val="21"/>
          <w:szCs w:val="21"/>
        </w:rPr>
      </w:pPr>
      <w:r w:rsidRPr="005E2246">
        <w:rPr>
          <w:rFonts w:ascii="Times New Roman" w:eastAsia="Times New Roman" w:hAnsi="Times New Roman"/>
          <w:color w:val="000000"/>
          <w:sz w:val="21"/>
          <w:szCs w:val="21"/>
        </w:rPr>
        <w:t>“</w:t>
      </w:r>
      <w:r w:rsidR="004A0BAC" w:rsidRPr="005E2246">
        <w:rPr>
          <w:rFonts w:ascii="Times New Roman" w:eastAsia="Times New Roman" w:hAnsi="Times New Roman"/>
          <w:color w:val="000000"/>
          <w:sz w:val="21"/>
          <w:szCs w:val="21"/>
        </w:rPr>
        <w:t>Art. 19</w:t>
      </w:r>
      <w:r w:rsidRPr="005E2246">
        <w:rPr>
          <w:rFonts w:ascii="Times New Roman" w:eastAsia="Times New Roman" w:hAnsi="Times New Roman"/>
          <w:color w:val="000000"/>
          <w:sz w:val="21"/>
          <w:szCs w:val="21"/>
        </w:rPr>
        <w:t>.</w:t>
      </w:r>
      <w:r w:rsidR="004A0BAC" w:rsidRPr="005E2246">
        <w:rPr>
          <w:rFonts w:ascii="Times New Roman" w:eastAsia="Times New Roman" w:hAnsi="Times New Roman"/>
          <w:color w:val="000000"/>
          <w:sz w:val="21"/>
          <w:szCs w:val="21"/>
        </w:rPr>
        <w:t xml:space="preserve"> </w:t>
      </w:r>
      <w:r w:rsidRPr="005E2246">
        <w:rPr>
          <w:rFonts w:ascii="Times New Roman" w:eastAsia="Times New Roman" w:hAnsi="Times New Roman"/>
          <w:color w:val="000000"/>
          <w:sz w:val="21"/>
          <w:szCs w:val="21"/>
        </w:rPr>
        <w:t>(...)</w:t>
      </w:r>
    </w:p>
    <w:p w:rsidR="00614EF3" w:rsidRPr="005E2246" w:rsidRDefault="00614EF3" w:rsidP="0055419B">
      <w:pPr>
        <w:pStyle w:val="Normal0"/>
        <w:ind w:right="-1"/>
        <w:jc w:val="both"/>
        <w:rPr>
          <w:rFonts w:ascii="Times New Roman" w:eastAsia="Times New Roman" w:hAnsi="Times New Roman"/>
          <w:color w:val="000000"/>
          <w:sz w:val="21"/>
          <w:szCs w:val="21"/>
        </w:rPr>
      </w:pPr>
    </w:p>
    <w:p w:rsidR="00614EF3" w:rsidRPr="005E2246" w:rsidRDefault="0055419B" w:rsidP="0055419B">
      <w:pPr>
        <w:pStyle w:val="Normal0"/>
        <w:ind w:right="-1"/>
        <w:jc w:val="both"/>
        <w:rPr>
          <w:rFonts w:ascii="Times New Roman" w:eastAsia="Times New Roman" w:hAnsi="Times New Roman"/>
          <w:color w:val="000000"/>
          <w:sz w:val="21"/>
          <w:szCs w:val="21"/>
        </w:rPr>
      </w:pPr>
      <w:r w:rsidRPr="005E2246">
        <w:rPr>
          <w:rFonts w:ascii="Times New Roman" w:eastAsia="Times New Roman" w:hAnsi="Times New Roman"/>
          <w:color w:val="000000"/>
          <w:sz w:val="21"/>
          <w:szCs w:val="21"/>
        </w:rPr>
        <w:t xml:space="preserve">§1º-A </w:t>
      </w:r>
      <w:r w:rsidR="004A0BAC" w:rsidRPr="005E2246">
        <w:rPr>
          <w:rFonts w:ascii="Times New Roman" w:eastAsia="Times New Roman" w:hAnsi="Times New Roman"/>
          <w:color w:val="000000"/>
          <w:sz w:val="21"/>
          <w:szCs w:val="21"/>
        </w:rPr>
        <w:t>O cargo de Diretor do Centro de Atendimento ao Cidadão deverá ser provido por servidor efetivo de qualquer dos Poderes do Município.</w:t>
      </w:r>
      <w:r w:rsidRPr="005E2246">
        <w:rPr>
          <w:rFonts w:ascii="Times New Roman" w:eastAsia="Times New Roman" w:hAnsi="Times New Roman"/>
          <w:color w:val="000000"/>
          <w:sz w:val="21"/>
          <w:szCs w:val="21"/>
        </w:rPr>
        <w:t xml:space="preserve"> (...)”</w:t>
      </w:r>
    </w:p>
    <w:p w:rsidR="00614EF3" w:rsidRPr="005E2246" w:rsidRDefault="00614EF3" w:rsidP="0055419B">
      <w:pPr>
        <w:pStyle w:val="Normal0"/>
        <w:ind w:right="-1"/>
        <w:jc w:val="both"/>
        <w:rPr>
          <w:rFonts w:ascii="Times New Roman" w:eastAsia="Times New Roman" w:hAnsi="Times New Roman"/>
          <w:color w:val="000000"/>
          <w:sz w:val="21"/>
          <w:szCs w:val="21"/>
        </w:rPr>
      </w:pPr>
    </w:p>
    <w:p w:rsidR="00614EF3" w:rsidRPr="005E2246" w:rsidRDefault="004A0BAC" w:rsidP="0055419B">
      <w:pPr>
        <w:pStyle w:val="Normal0"/>
        <w:ind w:right="-1"/>
        <w:jc w:val="both"/>
        <w:rPr>
          <w:rFonts w:ascii="Times New Roman" w:eastAsia="Times New Roman" w:hAnsi="Times New Roman"/>
          <w:color w:val="000000"/>
          <w:sz w:val="21"/>
          <w:szCs w:val="21"/>
        </w:rPr>
      </w:pPr>
      <w:r w:rsidRPr="005E2246">
        <w:rPr>
          <w:rFonts w:ascii="Times New Roman" w:eastAsia="Times New Roman" w:hAnsi="Times New Roman"/>
          <w:b/>
          <w:color w:val="000000"/>
          <w:sz w:val="21"/>
          <w:szCs w:val="21"/>
        </w:rPr>
        <w:t>Art. 2º</w:t>
      </w:r>
      <w:r w:rsidRPr="005E2246">
        <w:rPr>
          <w:rFonts w:ascii="Times New Roman" w:eastAsia="Times New Roman" w:hAnsi="Times New Roman"/>
          <w:color w:val="000000"/>
          <w:sz w:val="21"/>
          <w:szCs w:val="21"/>
        </w:rPr>
        <w:t xml:space="preserve"> O artigo 19 da Lei </w:t>
      </w:r>
      <w:r w:rsidR="0055419B" w:rsidRPr="005E2246">
        <w:rPr>
          <w:rFonts w:ascii="Times New Roman" w:eastAsia="Times New Roman" w:hAnsi="Times New Roman"/>
          <w:color w:val="000000"/>
          <w:sz w:val="21"/>
          <w:szCs w:val="21"/>
        </w:rPr>
        <w:t xml:space="preserve">Municipal </w:t>
      </w:r>
      <w:r w:rsidRPr="005E2246">
        <w:rPr>
          <w:rFonts w:ascii="Times New Roman" w:eastAsia="Times New Roman" w:hAnsi="Times New Roman"/>
          <w:color w:val="000000"/>
          <w:sz w:val="21"/>
          <w:szCs w:val="21"/>
        </w:rPr>
        <w:t>n. 5</w:t>
      </w:r>
      <w:r w:rsidR="0055419B" w:rsidRPr="005E2246">
        <w:rPr>
          <w:rFonts w:ascii="Times New Roman" w:eastAsia="Times New Roman" w:hAnsi="Times New Roman"/>
          <w:color w:val="000000"/>
          <w:sz w:val="21"/>
          <w:szCs w:val="21"/>
        </w:rPr>
        <w:t>.</w:t>
      </w:r>
      <w:r w:rsidRPr="005E2246">
        <w:rPr>
          <w:rFonts w:ascii="Times New Roman" w:eastAsia="Times New Roman" w:hAnsi="Times New Roman"/>
          <w:color w:val="000000"/>
          <w:sz w:val="21"/>
          <w:szCs w:val="21"/>
        </w:rPr>
        <w:t>787, de 2017, passa a vigorar acrescido do §1º-B, com a seguinte redação:</w:t>
      </w:r>
    </w:p>
    <w:p w:rsidR="00614EF3" w:rsidRPr="005E2246" w:rsidRDefault="00614EF3" w:rsidP="0055419B">
      <w:pPr>
        <w:pStyle w:val="Normal0"/>
        <w:ind w:right="-1"/>
        <w:jc w:val="both"/>
        <w:rPr>
          <w:rFonts w:ascii="Times New Roman" w:eastAsia="Times New Roman" w:hAnsi="Times New Roman"/>
          <w:color w:val="000000"/>
          <w:sz w:val="21"/>
          <w:szCs w:val="21"/>
        </w:rPr>
      </w:pPr>
    </w:p>
    <w:p w:rsidR="00614EF3" w:rsidRPr="005E2246" w:rsidRDefault="004A0BAC" w:rsidP="0055419B">
      <w:pPr>
        <w:pStyle w:val="Normal0"/>
        <w:ind w:right="-1"/>
        <w:jc w:val="both"/>
        <w:rPr>
          <w:rFonts w:ascii="Times New Roman" w:eastAsia="Times New Roman" w:hAnsi="Times New Roman"/>
          <w:color w:val="000000"/>
          <w:sz w:val="21"/>
          <w:szCs w:val="21"/>
        </w:rPr>
      </w:pPr>
      <w:r w:rsidRPr="005E2246">
        <w:rPr>
          <w:rFonts w:ascii="Times New Roman" w:eastAsia="Times New Roman" w:hAnsi="Times New Roman"/>
          <w:color w:val="000000"/>
          <w:sz w:val="21"/>
          <w:szCs w:val="21"/>
        </w:rPr>
        <w:t>Art. 19</w:t>
      </w:r>
      <w:r w:rsidR="0055419B" w:rsidRPr="005E2246">
        <w:rPr>
          <w:rFonts w:ascii="Times New Roman" w:eastAsia="Times New Roman" w:hAnsi="Times New Roman"/>
          <w:color w:val="000000"/>
          <w:sz w:val="21"/>
          <w:szCs w:val="21"/>
        </w:rPr>
        <w:t>.</w:t>
      </w:r>
      <w:r w:rsidRPr="005E2246">
        <w:rPr>
          <w:rFonts w:ascii="Times New Roman" w:eastAsia="Times New Roman" w:hAnsi="Times New Roman"/>
          <w:color w:val="000000"/>
          <w:sz w:val="21"/>
          <w:szCs w:val="21"/>
        </w:rPr>
        <w:t xml:space="preserve"> </w:t>
      </w:r>
      <w:r w:rsidR="0055419B" w:rsidRPr="005E2246">
        <w:rPr>
          <w:rFonts w:ascii="Times New Roman" w:eastAsia="Times New Roman" w:hAnsi="Times New Roman"/>
          <w:color w:val="000000"/>
          <w:sz w:val="21"/>
          <w:szCs w:val="21"/>
        </w:rPr>
        <w:t>(...)</w:t>
      </w:r>
    </w:p>
    <w:p w:rsidR="00614EF3" w:rsidRPr="005E2246" w:rsidRDefault="00614EF3" w:rsidP="0055419B">
      <w:pPr>
        <w:pStyle w:val="Normal0"/>
        <w:ind w:right="-1"/>
        <w:jc w:val="both"/>
        <w:rPr>
          <w:rFonts w:ascii="Times New Roman" w:eastAsia="Times New Roman" w:hAnsi="Times New Roman"/>
          <w:color w:val="000000"/>
          <w:sz w:val="21"/>
          <w:szCs w:val="21"/>
        </w:rPr>
      </w:pPr>
    </w:p>
    <w:p w:rsidR="00614EF3" w:rsidRPr="005E2246" w:rsidRDefault="0055419B" w:rsidP="0055419B">
      <w:pPr>
        <w:pStyle w:val="Normal0"/>
        <w:ind w:right="-1"/>
        <w:jc w:val="both"/>
        <w:rPr>
          <w:rFonts w:ascii="Times New Roman" w:eastAsia="Times New Roman" w:hAnsi="Times New Roman"/>
          <w:color w:val="000000"/>
          <w:sz w:val="21"/>
          <w:szCs w:val="21"/>
        </w:rPr>
      </w:pPr>
      <w:r w:rsidRPr="005E2246">
        <w:rPr>
          <w:rFonts w:ascii="Times New Roman" w:eastAsia="Times New Roman" w:hAnsi="Times New Roman"/>
          <w:color w:val="000000"/>
          <w:sz w:val="21"/>
          <w:szCs w:val="21"/>
        </w:rPr>
        <w:t xml:space="preserve">§1º-B </w:t>
      </w:r>
      <w:r w:rsidR="004A0BAC" w:rsidRPr="005E2246">
        <w:rPr>
          <w:rFonts w:ascii="Times New Roman" w:eastAsia="Times New Roman" w:hAnsi="Times New Roman"/>
          <w:color w:val="000000"/>
          <w:sz w:val="21"/>
          <w:szCs w:val="21"/>
        </w:rPr>
        <w:t>Quando a pessoa nomeada para o cargo de Diretor do Centro de Atendimento ao Cidadão não for servidor da Câmara Municipal, deverá ser firmado convênio de cessão do servidor efetivo para ocupar o cargo em comissão.</w:t>
      </w:r>
      <w:r w:rsidRPr="005E2246">
        <w:rPr>
          <w:rFonts w:ascii="Times New Roman" w:eastAsia="Times New Roman" w:hAnsi="Times New Roman"/>
          <w:color w:val="000000"/>
          <w:sz w:val="21"/>
          <w:szCs w:val="21"/>
        </w:rPr>
        <w:t xml:space="preserve"> (...)”</w:t>
      </w:r>
    </w:p>
    <w:p w:rsidR="00614EF3" w:rsidRPr="005E2246" w:rsidRDefault="00614EF3" w:rsidP="0055419B">
      <w:pPr>
        <w:pStyle w:val="Normal0"/>
        <w:ind w:right="-1"/>
        <w:jc w:val="both"/>
        <w:rPr>
          <w:rFonts w:ascii="Times New Roman" w:eastAsia="Times New Roman" w:hAnsi="Times New Roman"/>
          <w:color w:val="000000"/>
          <w:sz w:val="21"/>
          <w:szCs w:val="21"/>
        </w:rPr>
      </w:pPr>
    </w:p>
    <w:p w:rsidR="00614EF3" w:rsidRPr="005E2246" w:rsidRDefault="004A0BAC" w:rsidP="0055419B">
      <w:pPr>
        <w:pStyle w:val="Normal0"/>
        <w:ind w:right="-1"/>
        <w:jc w:val="both"/>
        <w:rPr>
          <w:rFonts w:ascii="Times New Roman" w:eastAsia="Times New Roman" w:hAnsi="Times New Roman"/>
          <w:color w:val="000000"/>
          <w:sz w:val="21"/>
          <w:szCs w:val="21"/>
        </w:rPr>
      </w:pPr>
      <w:r w:rsidRPr="005E2246">
        <w:rPr>
          <w:rFonts w:ascii="Times New Roman" w:eastAsia="Times New Roman" w:hAnsi="Times New Roman"/>
          <w:b/>
          <w:color w:val="000000"/>
          <w:sz w:val="21"/>
          <w:szCs w:val="21"/>
        </w:rPr>
        <w:t>Art. 3º</w:t>
      </w:r>
      <w:r w:rsidRPr="005E2246">
        <w:rPr>
          <w:rFonts w:ascii="Times New Roman" w:eastAsia="Times New Roman" w:hAnsi="Times New Roman"/>
          <w:color w:val="000000"/>
          <w:sz w:val="21"/>
          <w:szCs w:val="21"/>
        </w:rPr>
        <w:t xml:space="preserve"> O artigo 19 da Lei</w:t>
      </w:r>
      <w:r w:rsidR="0055419B" w:rsidRPr="005E2246">
        <w:rPr>
          <w:rFonts w:ascii="Times New Roman" w:eastAsia="Times New Roman" w:hAnsi="Times New Roman"/>
          <w:color w:val="000000"/>
          <w:sz w:val="21"/>
          <w:szCs w:val="21"/>
        </w:rPr>
        <w:t xml:space="preserve"> Municipal </w:t>
      </w:r>
      <w:r w:rsidRPr="005E2246">
        <w:rPr>
          <w:rFonts w:ascii="Times New Roman" w:eastAsia="Times New Roman" w:hAnsi="Times New Roman"/>
          <w:color w:val="000000"/>
          <w:sz w:val="21"/>
          <w:szCs w:val="21"/>
        </w:rPr>
        <w:t>n. 5</w:t>
      </w:r>
      <w:r w:rsidR="0055419B" w:rsidRPr="005E2246">
        <w:rPr>
          <w:rFonts w:ascii="Times New Roman" w:eastAsia="Times New Roman" w:hAnsi="Times New Roman"/>
          <w:color w:val="000000"/>
          <w:sz w:val="21"/>
          <w:szCs w:val="21"/>
        </w:rPr>
        <w:t>.</w:t>
      </w:r>
      <w:r w:rsidRPr="005E2246">
        <w:rPr>
          <w:rFonts w:ascii="Times New Roman" w:eastAsia="Times New Roman" w:hAnsi="Times New Roman"/>
          <w:color w:val="000000"/>
          <w:sz w:val="21"/>
          <w:szCs w:val="21"/>
        </w:rPr>
        <w:t>787, de 2017, passa a vigorar acrescido do §1º-C, com a seguinte redação:</w:t>
      </w:r>
    </w:p>
    <w:p w:rsidR="00614EF3" w:rsidRPr="005E2246" w:rsidRDefault="00614EF3" w:rsidP="0055419B">
      <w:pPr>
        <w:pStyle w:val="Normal0"/>
        <w:ind w:right="-1"/>
        <w:jc w:val="both"/>
        <w:rPr>
          <w:rFonts w:ascii="Times New Roman" w:eastAsia="Times New Roman" w:hAnsi="Times New Roman"/>
          <w:color w:val="000000"/>
          <w:sz w:val="21"/>
          <w:szCs w:val="21"/>
        </w:rPr>
      </w:pPr>
    </w:p>
    <w:p w:rsidR="00614EF3" w:rsidRPr="005E2246" w:rsidRDefault="004A0BAC" w:rsidP="0055419B">
      <w:pPr>
        <w:pStyle w:val="Normal0"/>
        <w:ind w:right="-1"/>
        <w:jc w:val="both"/>
        <w:rPr>
          <w:rFonts w:ascii="Times New Roman" w:eastAsia="Times New Roman" w:hAnsi="Times New Roman"/>
          <w:color w:val="000000"/>
          <w:sz w:val="21"/>
          <w:szCs w:val="21"/>
        </w:rPr>
      </w:pPr>
      <w:r w:rsidRPr="005E2246">
        <w:rPr>
          <w:rFonts w:ascii="Times New Roman" w:eastAsia="Times New Roman" w:hAnsi="Times New Roman"/>
          <w:color w:val="000000"/>
          <w:sz w:val="21"/>
          <w:szCs w:val="21"/>
        </w:rPr>
        <w:t>Art. 19</w:t>
      </w:r>
      <w:r w:rsidR="0055419B" w:rsidRPr="005E2246">
        <w:rPr>
          <w:rFonts w:ascii="Times New Roman" w:eastAsia="Times New Roman" w:hAnsi="Times New Roman"/>
          <w:color w:val="000000"/>
          <w:sz w:val="21"/>
          <w:szCs w:val="21"/>
        </w:rPr>
        <w:t>.</w:t>
      </w:r>
      <w:r w:rsidRPr="005E2246">
        <w:rPr>
          <w:rFonts w:ascii="Times New Roman" w:eastAsia="Times New Roman" w:hAnsi="Times New Roman"/>
          <w:color w:val="000000"/>
          <w:sz w:val="21"/>
          <w:szCs w:val="21"/>
        </w:rPr>
        <w:t xml:space="preserve"> </w:t>
      </w:r>
      <w:r w:rsidR="0055419B" w:rsidRPr="005E2246">
        <w:rPr>
          <w:rFonts w:ascii="Times New Roman" w:eastAsia="Times New Roman" w:hAnsi="Times New Roman"/>
          <w:color w:val="000000"/>
          <w:sz w:val="21"/>
          <w:szCs w:val="21"/>
        </w:rPr>
        <w:t>(...)</w:t>
      </w:r>
    </w:p>
    <w:p w:rsidR="00614EF3" w:rsidRPr="005E2246" w:rsidRDefault="00614EF3" w:rsidP="0055419B">
      <w:pPr>
        <w:pStyle w:val="Normal0"/>
        <w:ind w:right="-1"/>
        <w:jc w:val="both"/>
        <w:rPr>
          <w:rFonts w:ascii="Times New Roman" w:eastAsia="Times New Roman" w:hAnsi="Times New Roman"/>
          <w:color w:val="000000"/>
          <w:sz w:val="21"/>
          <w:szCs w:val="21"/>
        </w:rPr>
      </w:pPr>
    </w:p>
    <w:p w:rsidR="00614EF3" w:rsidRPr="005E2246" w:rsidRDefault="0055419B" w:rsidP="0055419B">
      <w:pPr>
        <w:pStyle w:val="Normal0"/>
        <w:ind w:right="-1"/>
        <w:jc w:val="both"/>
        <w:rPr>
          <w:rFonts w:ascii="Times New Roman" w:eastAsia="Times New Roman" w:hAnsi="Times New Roman"/>
          <w:color w:val="000000"/>
          <w:sz w:val="21"/>
          <w:szCs w:val="21"/>
        </w:rPr>
      </w:pPr>
      <w:r w:rsidRPr="005E2246">
        <w:rPr>
          <w:rFonts w:ascii="Times New Roman" w:eastAsia="Times New Roman" w:hAnsi="Times New Roman"/>
          <w:color w:val="000000"/>
          <w:sz w:val="21"/>
          <w:szCs w:val="21"/>
        </w:rPr>
        <w:t xml:space="preserve">§1º- C </w:t>
      </w:r>
      <w:r w:rsidR="004A0BAC" w:rsidRPr="005E2246">
        <w:rPr>
          <w:rFonts w:ascii="Times New Roman" w:eastAsia="Times New Roman" w:hAnsi="Times New Roman"/>
          <w:color w:val="000000"/>
          <w:sz w:val="21"/>
          <w:szCs w:val="21"/>
        </w:rPr>
        <w:t xml:space="preserve">Quando o servidor efetivo da Câmara Municipal for nomeado em cargo em comissão de recrutamento amplo será regido pelas regras atinentes ao provimento de cargos em comissão de recrutamento restrito, com destaque para o disposto no parágrafo quarto deste artigo. </w:t>
      </w:r>
      <w:r w:rsidRPr="005E2246">
        <w:rPr>
          <w:rFonts w:ascii="Times New Roman" w:eastAsia="Times New Roman" w:hAnsi="Times New Roman"/>
          <w:color w:val="000000"/>
          <w:sz w:val="21"/>
          <w:szCs w:val="21"/>
        </w:rPr>
        <w:t>(...)”</w:t>
      </w:r>
    </w:p>
    <w:p w:rsidR="00614EF3" w:rsidRPr="005E2246" w:rsidRDefault="00614EF3" w:rsidP="0055419B">
      <w:pPr>
        <w:pStyle w:val="Normal0"/>
        <w:ind w:right="-1"/>
        <w:jc w:val="both"/>
        <w:rPr>
          <w:rFonts w:ascii="Times New Roman" w:eastAsia="Times New Roman" w:hAnsi="Times New Roman"/>
          <w:color w:val="000000"/>
          <w:sz w:val="21"/>
          <w:szCs w:val="21"/>
        </w:rPr>
      </w:pPr>
    </w:p>
    <w:p w:rsidR="00614EF3" w:rsidRPr="005E2246" w:rsidRDefault="004A0BAC" w:rsidP="0055419B">
      <w:pPr>
        <w:pStyle w:val="Normal0"/>
        <w:ind w:right="-1"/>
        <w:jc w:val="both"/>
        <w:rPr>
          <w:rFonts w:ascii="Times New Roman" w:eastAsia="Times New Roman" w:hAnsi="Times New Roman"/>
          <w:color w:val="000000"/>
          <w:sz w:val="21"/>
          <w:szCs w:val="21"/>
        </w:rPr>
      </w:pPr>
      <w:r w:rsidRPr="005E2246">
        <w:rPr>
          <w:rFonts w:ascii="Times New Roman" w:eastAsia="Times New Roman" w:hAnsi="Times New Roman"/>
          <w:b/>
          <w:color w:val="000000"/>
          <w:sz w:val="21"/>
          <w:szCs w:val="21"/>
        </w:rPr>
        <w:t>Art. 4º</w:t>
      </w:r>
      <w:r w:rsidRPr="005E2246">
        <w:rPr>
          <w:rFonts w:ascii="Times New Roman" w:eastAsia="Times New Roman" w:hAnsi="Times New Roman"/>
          <w:color w:val="000000"/>
          <w:sz w:val="21"/>
          <w:szCs w:val="21"/>
        </w:rPr>
        <w:t xml:space="preserve"> Altera o Anexo I da Lei Municipal nº 5.787, de 2017, que passa a vigorar na forma do Anexo I desta Lei.</w:t>
      </w:r>
    </w:p>
    <w:p w:rsidR="00614EF3" w:rsidRPr="005E2246" w:rsidRDefault="00614EF3" w:rsidP="0055419B">
      <w:pPr>
        <w:pStyle w:val="Normal0"/>
        <w:ind w:right="-1"/>
        <w:jc w:val="both"/>
        <w:rPr>
          <w:rFonts w:ascii="Times New Roman" w:eastAsia="Times New Roman" w:hAnsi="Times New Roman"/>
          <w:color w:val="000000"/>
          <w:sz w:val="21"/>
          <w:szCs w:val="21"/>
        </w:rPr>
      </w:pPr>
    </w:p>
    <w:p w:rsidR="00614EF3" w:rsidRPr="005E2246" w:rsidRDefault="004A0BAC" w:rsidP="0055419B">
      <w:pPr>
        <w:pStyle w:val="Normal0"/>
        <w:ind w:right="-1"/>
        <w:jc w:val="both"/>
        <w:rPr>
          <w:rFonts w:ascii="Times New Roman" w:eastAsia="Times New Roman" w:hAnsi="Times New Roman"/>
          <w:color w:val="000000"/>
          <w:sz w:val="21"/>
          <w:szCs w:val="21"/>
        </w:rPr>
      </w:pPr>
      <w:r w:rsidRPr="005E2246">
        <w:rPr>
          <w:rFonts w:ascii="Times New Roman" w:eastAsia="Times New Roman" w:hAnsi="Times New Roman"/>
          <w:b/>
          <w:color w:val="000000"/>
          <w:sz w:val="21"/>
          <w:szCs w:val="21"/>
        </w:rPr>
        <w:t>Art. 5º</w:t>
      </w:r>
      <w:r w:rsidRPr="005E2246">
        <w:rPr>
          <w:rFonts w:ascii="Times New Roman" w:eastAsia="Times New Roman" w:hAnsi="Times New Roman"/>
          <w:color w:val="000000"/>
          <w:sz w:val="21"/>
          <w:szCs w:val="21"/>
        </w:rPr>
        <w:t xml:space="preserve"> Esta Lei entra em vigor na data de sua publicação.</w:t>
      </w:r>
    </w:p>
    <w:p w:rsidR="00C94212" w:rsidRPr="005E2246" w:rsidRDefault="00C94212" w:rsidP="00C94212">
      <w:pPr>
        <w:spacing w:line="283" w:lineRule="auto"/>
        <w:ind w:right="567" w:firstLine="2835"/>
        <w:rPr>
          <w:b/>
          <w:color w:val="000000"/>
          <w:sz w:val="21"/>
          <w:szCs w:val="21"/>
        </w:rPr>
      </w:pPr>
    </w:p>
    <w:p w:rsidR="00C94212" w:rsidRPr="005E2246" w:rsidRDefault="004A0BAC" w:rsidP="006E5AF1">
      <w:pPr>
        <w:jc w:val="center"/>
        <w:rPr>
          <w:color w:val="000000"/>
          <w:sz w:val="21"/>
          <w:szCs w:val="21"/>
        </w:rPr>
      </w:pPr>
      <w:r w:rsidRPr="005E2246">
        <w:rPr>
          <w:color w:val="000000"/>
          <w:sz w:val="21"/>
          <w:szCs w:val="21"/>
        </w:rPr>
        <w:t xml:space="preserve">Sala das Sessões, em </w:t>
      </w:r>
      <w:r w:rsidR="003A7679" w:rsidRPr="005E2246">
        <w:rPr>
          <w:color w:val="000000"/>
          <w:sz w:val="21"/>
          <w:szCs w:val="21"/>
        </w:rPr>
        <w:t>20 de dezembro de 2023</w:t>
      </w:r>
      <w:r w:rsidRPr="005E2246">
        <w:rPr>
          <w:color w:val="000000"/>
          <w:sz w:val="21"/>
          <w:szCs w:val="21"/>
        </w:rPr>
        <w:t>.</w:t>
      </w:r>
    </w:p>
    <w:p w:rsidR="0055419B" w:rsidRDefault="0055419B" w:rsidP="006E5AF1">
      <w:pPr>
        <w:jc w:val="center"/>
        <w:rPr>
          <w:color w:val="000000"/>
          <w:sz w:val="20"/>
          <w:szCs w:val="20"/>
        </w:rPr>
      </w:pPr>
    </w:p>
    <w:p w:rsidR="0055419B" w:rsidRDefault="0055419B" w:rsidP="006E5AF1">
      <w:pPr>
        <w:jc w:val="center"/>
        <w:rPr>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8"/>
        <w:gridCol w:w="3448"/>
        <w:gridCol w:w="3449"/>
      </w:tblGrid>
      <w:tr w:rsidR="0055419B" w:rsidTr="0055419B">
        <w:tc>
          <w:tcPr>
            <w:tcW w:w="3448" w:type="dxa"/>
          </w:tcPr>
          <w:p w:rsidR="0055419B" w:rsidRPr="005E2246" w:rsidRDefault="0055419B" w:rsidP="0055419B">
            <w:pPr>
              <w:jc w:val="center"/>
              <w:rPr>
                <w:color w:val="000000"/>
                <w:sz w:val="21"/>
                <w:szCs w:val="21"/>
              </w:rPr>
            </w:pPr>
            <w:r w:rsidRPr="005E2246">
              <w:rPr>
                <w:color w:val="000000"/>
                <w:sz w:val="21"/>
                <w:szCs w:val="21"/>
              </w:rPr>
              <w:t>Miguel Júnior Tomatinho</w:t>
            </w:r>
          </w:p>
        </w:tc>
        <w:tc>
          <w:tcPr>
            <w:tcW w:w="3448" w:type="dxa"/>
          </w:tcPr>
          <w:p w:rsidR="0055419B" w:rsidRPr="005E2246" w:rsidRDefault="0055419B" w:rsidP="0055419B">
            <w:pPr>
              <w:jc w:val="center"/>
              <w:rPr>
                <w:color w:val="000000"/>
                <w:sz w:val="21"/>
                <w:szCs w:val="21"/>
              </w:rPr>
            </w:pPr>
            <w:r w:rsidRPr="005E2246">
              <w:rPr>
                <w:color w:val="000000"/>
                <w:sz w:val="21"/>
                <w:szCs w:val="21"/>
              </w:rPr>
              <w:t>Leandro Morais</w:t>
            </w:r>
          </w:p>
        </w:tc>
        <w:tc>
          <w:tcPr>
            <w:tcW w:w="3449" w:type="dxa"/>
          </w:tcPr>
          <w:p w:rsidR="0055419B" w:rsidRPr="005E2246" w:rsidRDefault="0055419B" w:rsidP="0055419B">
            <w:pPr>
              <w:jc w:val="center"/>
              <w:rPr>
                <w:color w:val="000000"/>
                <w:sz w:val="21"/>
                <w:szCs w:val="21"/>
              </w:rPr>
            </w:pPr>
            <w:r w:rsidRPr="005E2246">
              <w:rPr>
                <w:color w:val="000000"/>
                <w:sz w:val="21"/>
                <w:szCs w:val="21"/>
              </w:rPr>
              <w:t>Oliveira</w:t>
            </w:r>
          </w:p>
        </w:tc>
      </w:tr>
      <w:tr w:rsidR="0055419B" w:rsidTr="0055419B">
        <w:tc>
          <w:tcPr>
            <w:tcW w:w="3448" w:type="dxa"/>
          </w:tcPr>
          <w:p w:rsidR="0055419B" w:rsidRPr="0055419B" w:rsidRDefault="0055419B" w:rsidP="0055419B">
            <w:pPr>
              <w:jc w:val="center"/>
              <w:rPr>
                <w:color w:val="000000"/>
                <w:sz w:val="16"/>
                <w:szCs w:val="16"/>
              </w:rPr>
            </w:pPr>
            <w:r w:rsidRPr="0055419B">
              <w:rPr>
                <w:color w:val="000000"/>
                <w:sz w:val="16"/>
                <w:szCs w:val="16"/>
              </w:rPr>
              <w:t>1º VICE-PRESIDENTE</w:t>
            </w:r>
          </w:p>
        </w:tc>
        <w:tc>
          <w:tcPr>
            <w:tcW w:w="3448" w:type="dxa"/>
          </w:tcPr>
          <w:p w:rsidR="0055419B" w:rsidRPr="0055419B" w:rsidRDefault="0055419B" w:rsidP="0055419B">
            <w:pPr>
              <w:jc w:val="center"/>
              <w:rPr>
                <w:color w:val="000000"/>
                <w:sz w:val="16"/>
                <w:szCs w:val="16"/>
              </w:rPr>
            </w:pPr>
            <w:r w:rsidRPr="0055419B">
              <w:rPr>
                <w:color w:val="000000"/>
                <w:sz w:val="16"/>
                <w:szCs w:val="16"/>
              </w:rPr>
              <w:t>PRESIDENTE</w:t>
            </w:r>
          </w:p>
        </w:tc>
        <w:tc>
          <w:tcPr>
            <w:tcW w:w="3449" w:type="dxa"/>
          </w:tcPr>
          <w:p w:rsidR="0055419B" w:rsidRPr="0055419B" w:rsidRDefault="0055419B" w:rsidP="0055419B">
            <w:pPr>
              <w:jc w:val="center"/>
              <w:rPr>
                <w:color w:val="000000"/>
                <w:sz w:val="16"/>
                <w:szCs w:val="16"/>
              </w:rPr>
            </w:pPr>
            <w:r w:rsidRPr="0055419B">
              <w:rPr>
                <w:color w:val="000000"/>
                <w:sz w:val="16"/>
                <w:szCs w:val="16"/>
              </w:rPr>
              <w:t>1º SECRETÁRIO</w:t>
            </w:r>
          </w:p>
        </w:tc>
      </w:tr>
    </w:tbl>
    <w:p w:rsidR="0055419B" w:rsidRDefault="0055419B" w:rsidP="0055419B">
      <w:pPr>
        <w:rPr>
          <w:color w:val="000000"/>
        </w:rPr>
      </w:pPr>
    </w:p>
    <w:p w:rsidR="0055419B" w:rsidRPr="005E2246" w:rsidRDefault="0055419B" w:rsidP="0055419B">
      <w:pPr>
        <w:rPr>
          <w:color w:val="000000"/>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3"/>
      </w:tblGrid>
      <w:tr w:rsidR="0055419B" w:rsidRPr="005E2246" w:rsidTr="0055419B">
        <w:tc>
          <w:tcPr>
            <w:tcW w:w="5172" w:type="dxa"/>
          </w:tcPr>
          <w:p w:rsidR="0055419B" w:rsidRPr="005E2246" w:rsidRDefault="0055419B" w:rsidP="0055419B">
            <w:pPr>
              <w:jc w:val="center"/>
              <w:rPr>
                <w:color w:val="000000"/>
                <w:sz w:val="21"/>
                <w:szCs w:val="21"/>
              </w:rPr>
            </w:pPr>
            <w:r w:rsidRPr="005E2246">
              <w:rPr>
                <w:color w:val="000000"/>
                <w:sz w:val="21"/>
                <w:szCs w:val="21"/>
              </w:rPr>
              <w:t>Gilberto Barreiro</w:t>
            </w:r>
          </w:p>
        </w:tc>
        <w:tc>
          <w:tcPr>
            <w:tcW w:w="5173" w:type="dxa"/>
          </w:tcPr>
          <w:p w:rsidR="0055419B" w:rsidRPr="005E2246" w:rsidRDefault="0055419B" w:rsidP="0055419B">
            <w:pPr>
              <w:jc w:val="center"/>
              <w:rPr>
                <w:color w:val="000000"/>
                <w:sz w:val="21"/>
                <w:szCs w:val="21"/>
              </w:rPr>
            </w:pPr>
            <w:r w:rsidRPr="005E2246">
              <w:rPr>
                <w:color w:val="000000"/>
                <w:sz w:val="21"/>
                <w:szCs w:val="21"/>
              </w:rPr>
              <w:t>Bruno Dias</w:t>
            </w:r>
          </w:p>
        </w:tc>
      </w:tr>
      <w:tr w:rsidR="0055419B" w:rsidTr="0055419B">
        <w:tc>
          <w:tcPr>
            <w:tcW w:w="5172" w:type="dxa"/>
          </w:tcPr>
          <w:p w:rsidR="0055419B" w:rsidRPr="0055419B" w:rsidRDefault="0055419B" w:rsidP="0055419B">
            <w:pPr>
              <w:jc w:val="center"/>
              <w:rPr>
                <w:color w:val="000000"/>
                <w:sz w:val="16"/>
                <w:szCs w:val="16"/>
              </w:rPr>
            </w:pPr>
            <w:r w:rsidRPr="0055419B">
              <w:rPr>
                <w:color w:val="000000"/>
                <w:sz w:val="16"/>
                <w:szCs w:val="16"/>
              </w:rPr>
              <w:t>2º VICE-PRESIDENTE</w:t>
            </w:r>
          </w:p>
        </w:tc>
        <w:tc>
          <w:tcPr>
            <w:tcW w:w="5173" w:type="dxa"/>
          </w:tcPr>
          <w:p w:rsidR="0055419B" w:rsidRPr="0055419B" w:rsidRDefault="0055419B" w:rsidP="0055419B">
            <w:pPr>
              <w:jc w:val="center"/>
              <w:rPr>
                <w:color w:val="000000"/>
                <w:sz w:val="16"/>
                <w:szCs w:val="16"/>
              </w:rPr>
            </w:pPr>
            <w:r w:rsidRPr="0055419B">
              <w:rPr>
                <w:color w:val="000000"/>
                <w:sz w:val="16"/>
                <w:szCs w:val="16"/>
              </w:rPr>
              <w:t>2º SECRETÁRIO</w:t>
            </w:r>
          </w:p>
        </w:tc>
      </w:tr>
    </w:tbl>
    <w:p w:rsidR="006E5AF1" w:rsidRDefault="006E5AF1" w:rsidP="0055419B">
      <w:pP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4A0BAC">
      <w:pPr>
        <w:spacing w:after="200" w:line="276" w:lineRule="auto"/>
        <w:rPr>
          <w:b/>
        </w:rPr>
      </w:pPr>
      <w:r>
        <w:rPr>
          <w:b/>
        </w:rPr>
        <w:br w:type="page"/>
      </w:r>
    </w:p>
    <w:p w:rsidR="00C94212" w:rsidRDefault="004A0BAC"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4C65C8" w:rsidRDefault="004A0BAC" w:rsidP="005E2246">
      <w:pPr>
        <w:pStyle w:val="Normal0"/>
        <w:ind w:right="-1"/>
        <w:jc w:val="both"/>
        <w:rPr>
          <w:rFonts w:ascii="Times New Roman" w:hAnsi="Times New Roman" w:cs="Times New Roman"/>
        </w:rPr>
      </w:pPr>
      <w:r>
        <w:rPr>
          <w:rFonts w:ascii="Times New Roman" w:hAnsi="Times New Roman" w:cs="Times New Roman"/>
        </w:rPr>
        <w:t>Visando conferir mais fluidez ao provimento do cargo de Diretor do Centro de Atendimento ao Cidadão (CAC), propõem-se algumas alterações na lei que dispõe sobre os cargos em comissão da Câmara.</w:t>
      </w:r>
    </w:p>
    <w:p w:rsidR="005E2246" w:rsidRDefault="005E2246" w:rsidP="005E2246">
      <w:pPr>
        <w:pStyle w:val="Normal0"/>
        <w:ind w:right="-1"/>
        <w:jc w:val="both"/>
        <w:rPr>
          <w:rFonts w:ascii="Times New Roman" w:hAnsi="Times New Roman" w:cs="Times New Roman"/>
        </w:rPr>
      </w:pPr>
    </w:p>
    <w:p w:rsidR="00614EF3" w:rsidRDefault="004A0BAC" w:rsidP="005E2246">
      <w:pPr>
        <w:pStyle w:val="Normal0"/>
        <w:ind w:right="-1"/>
        <w:jc w:val="both"/>
        <w:rPr>
          <w:rFonts w:ascii="Times New Roman" w:hAnsi="Times New Roman" w:cs="Times New Roman"/>
        </w:rPr>
      </w:pPr>
      <w:r>
        <w:rPr>
          <w:rFonts w:ascii="Times New Roman" w:hAnsi="Times New Roman" w:cs="Times New Roman"/>
        </w:rPr>
        <w:t>Como boa parte dos servidores efetivos da Casa já ocupa cargos em comissão de recrutamento restrito, a previsão de que o cargo de Diretor do Centro de Atendimento ao Cidadão seja de recrutamento restrito pode gerar dificuldade no seu provimento.</w:t>
      </w:r>
    </w:p>
    <w:p w:rsidR="005E2246" w:rsidRDefault="005E2246" w:rsidP="005E2246">
      <w:pPr>
        <w:pStyle w:val="Normal0"/>
        <w:ind w:right="-1"/>
        <w:jc w:val="both"/>
        <w:rPr>
          <w:rFonts w:ascii="Times New Roman" w:hAnsi="Times New Roman" w:cs="Times New Roman"/>
        </w:rPr>
      </w:pPr>
    </w:p>
    <w:p w:rsidR="00614EF3" w:rsidRDefault="004A0BAC" w:rsidP="005E2246">
      <w:pPr>
        <w:pStyle w:val="Normal0"/>
        <w:ind w:right="-1"/>
        <w:jc w:val="both"/>
        <w:rPr>
          <w:rFonts w:ascii="Times New Roman" w:hAnsi="Times New Roman" w:cs="Times New Roman"/>
        </w:rPr>
      </w:pPr>
      <w:r>
        <w:rPr>
          <w:rFonts w:ascii="Times New Roman" w:hAnsi="Times New Roman" w:cs="Times New Roman"/>
        </w:rPr>
        <w:t>Assim, amplia-se para a possibilidade de que o cargo de Diretor do Centro de Atendimento ao Cidadão seja provido por servidores efetivos de qualquer dos Poderes do Município, ou seja, Legislativo ou Executivo.</w:t>
      </w:r>
    </w:p>
    <w:p w:rsidR="005E2246" w:rsidRDefault="005E2246" w:rsidP="005E2246">
      <w:pPr>
        <w:pStyle w:val="Normal0"/>
        <w:ind w:right="-1"/>
        <w:jc w:val="both"/>
        <w:rPr>
          <w:rFonts w:ascii="Times New Roman" w:hAnsi="Times New Roman" w:cs="Times New Roman"/>
        </w:rPr>
      </w:pPr>
    </w:p>
    <w:p w:rsidR="00614EF3" w:rsidRDefault="004A0BAC" w:rsidP="005E2246">
      <w:pPr>
        <w:pStyle w:val="Normal0"/>
        <w:ind w:right="-1"/>
        <w:jc w:val="both"/>
        <w:rPr>
          <w:rFonts w:ascii="Times New Roman" w:hAnsi="Times New Roman" w:cs="Times New Roman"/>
        </w:rPr>
      </w:pPr>
      <w:r>
        <w:rPr>
          <w:rFonts w:ascii="Times New Roman" w:hAnsi="Times New Roman" w:cs="Times New Roman"/>
        </w:rPr>
        <w:t>Deve-se manter a exigência de que seja servidor efetivo, porque diversos serviços prestados pelo CAC exigem que o seu responsável seja servidor efetivo; por exemplos: convênios firmados com a Polícia Civil, para emissão de RG, e com a Receita Federal.</w:t>
      </w:r>
    </w:p>
    <w:p w:rsidR="005E2246" w:rsidRDefault="005E2246" w:rsidP="005E2246">
      <w:pPr>
        <w:pStyle w:val="Normal0"/>
        <w:ind w:right="-1"/>
        <w:jc w:val="both"/>
        <w:rPr>
          <w:rFonts w:ascii="Times New Roman" w:hAnsi="Times New Roman" w:cs="Times New Roman"/>
        </w:rPr>
      </w:pPr>
    </w:p>
    <w:p w:rsidR="00614EF3" w:rsidRDefault="004A0BAC" w:rsidP="005E2246">
      <w:pPr>
        <w:pStyle w:val="Normal0"/>
        <w:ind w:right="-1"/>
        <w:jc w:val="both"/>
        <w:rPr>
          <w:rFonts w:ascii="Times New Roman" w:hAnsi="Times New Roman" w:cs="Times New Roman"/>
        </w:rPr>
      </w:pPr>
      <w:r>
        <w:rPr>
          <w:rFonts w:ascii="Times New Roman" w:hAnsi="Times New Roman" w:cs="Times New Roman"/>
        </w:rPr>
        <w:t>Desse modo, prevendo-se a possibilidade de provimento do cargo com servidor de qualquer dos Poderes do Município, eliminam-se dificuldades da Câmara tanto com relação ao provimento quanto com relação à continuidade dos serviços do CAC.</w:t>
      </w:r>
    </w:p>
    <w:p w:rsidR="005E2246" w:rsidRDefault="005E2246" w:rsidP="005E2246">
      <w:pPr>
        <w:pStyle w:val="Normal0"/>
        <w:ind w:right="-1"/>
        <w:jc w:val="both"/>
        <w:rPr>
          <w:rFonts w:ascii="Times New Roman" w:hAnsi="Times New Roman" w:cs="Times New Roman"/>
        </w:rPr>
      </w:pPr>
    </w:p>
    <w:p w:rsidR="00614EF3" w:rsidRDefault="004A0BAC" w:rsidP="005E2246">
      <w:pPr>
        <w:pStyle w:val="Normal0"/>
        <w:ind w:right="-1"/>
        <w:jc w:val="both"/>
        <w:rPr>
          <w:rFonts w:ascii="Times New Roman" w:hAnsi="Times New Roman" w:cs="Times New Roman"/>
        </w:rPr>
      </w:pPr>
      <w:r>
        <w:rPr>
          <w:rFonts w:ascii="Times New Roman" w:hAnsi="Times New Roman" w:cs="Times New Roman"/>
        </w:rPr>
        <w:t>Por ser alteração embora singela, mas revestida de substancial importância, pede-se aprovação deste Colendo Plenário.</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5E2246" w:rsidRPr="005E2246" w:rsidRDefault="005E2246" w:rsidP="005E2246">
      <w:pPr>
        <w:jc w:val="center"/>
        <w:rPr>
          <w:color w:val="000000"/>
        </w:rPr>
      </w:pPr>
      <w:r w:rsidRPr="005E2246">
        <w:rPr>
          <w:color w:val="000000"/>
        </w:rPr>
        <w:t>Sala das Sessões, em 20 de dezembro de 2023.</w:t>
      </w:r>
    </w:p>
    <w:p w:rsidR="005E2246" w:rsidRPr="005E2246" w:rsidRDefault="005E2246" w:rsidP="005E2246">
      <w:pPr>
        <w:jc w:val="center"/>
        <w:rPr>
          <w:color w:val="000000"/>
        </w:rPr>
      </w:pPr>
    </w:p>
    <w:p w:rsidR="005E2246" w:rsidRPr="005E2246" w:rsidRDefault="005E2246" w:rsidP="005E2246">
      <w:pPr>
        <w:jc w:val="cente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8"/>
        <w:gridCol w:w="3448"/>
        <w:gridCol w:w="3449"/>
      </w:tblGrid>
      <w:tr w:rsidR="005E2246" w:rsidRPr="005E2246" w:rsidTr="00D2796A">
        <w:tc>
          <w:tcPr>
            <w:tcW w:w="3448" w:type="dxa"/>
          </w:tcPr>
          <w:p w:rsidR="005E2246" w:rsidRPr="005E2246" w:rsidRDefault="005E2246" w:rsidP="00D2796A">
            <w:pPr>
              <w:jc w:val="center"/>
              <w:rPr>
                <w:color w:val="000000"/>
                <w:sz w:val="24"/>
                <w:szCs w:val="24"/>
              </w:rPr>
            </w:pPr>
            <w:r w:rsidRPr="005E2246">
              <w:rPr>
                <w:color w:val="000000"/>
                <w:sz w:val="24"/>
                <w:szCs w:val="24"/>
              </w:rPr>
              <w:t>Miguel Júnior Tomatinho</w:t>
            </w:r>
          </w:p>
        </w:tc>
        <w:tc>
          <w:tcPr>
            <w:tcW w:w="3448" w:type="dxa"/>
          </w:tcPr>
          <w:p w:rsidR="005E2246" w:rsidRPr="005E2246" w:rsidRDefault="005E2246" w:rsidP="00D2796A">
            <w:pPr>
              <w:jc w:val="center"/>
              <w:rPr>
                <w:color w:val="000000"/>
                <w:sz w:val="24"/>
                <w:szCs w:val="24"/>
              </w:rPr>
            </w:pPr>
            <w:r w:rsidRPr="005E2246">
              <w:rPr>
                <w:color w:val="000000"/>
                <w:sz w:val="24"/>
                <w:szCs w:val="24"/>
              </w:rPr>
              <w:t>Leandro Morais</w:t>
            </w:r>
          </w:p>
        </w:tc>
        <w:tc>
          <w:tcPr>
            <w:tcW w:w="3449" w:type="dxa"/>
          </w:tcPr>
          <w:p w:rsidR="005E2246" w:rsidRPr="005E2246" w:rsidRDefault="005E2246" w:rsidP="00D2796A">
            <w:pPr>
              <w:jc w:val="center"/>
              <w:rPr>
                <w:color w:val="000000"/>
                <w:sz w:val="24"/>
                <w:szCs w:val="24"/>
              </w:rPr>
            </w:pPr>
            <w:r w:rsidRPr="005E2246">
              <w:rPr>
                <w:color w:val="000000"/>
                <w:sz w:val="24"/>
                <w:szCs w:val="24"/>
              </w:rPr>
              <w:t>Oliveira</w:t>
            </w:r>
          </w:p>
        </w:tc>
      </w:tr>
      <w:tr w:rsidR="005E2246" w:rsidTr="00D2796A">
        <w:tc>
          <w:tcPr>
            <w:tcW w:w="3448" w:type="dxa"/>
          </w:tcPr>
          <w:p w:rsidR="005E2246" w:rsidRPr="005E2246" w:rsidRDefault="005E2246" w:rsidP="00D2796A">
            <w:pPr>
              <w:jc w:val="center"/>
              <w:rPr>
                <w:color w:val="000000"/>
                <w:sz w:val="20"/>
                <w:szCs w:val="20"/>
              </w:rPr>
            </w:pPr>
            <w:r w:rsidRPr="005E2246">
              <w:rPr>
                <w:color w:val="000000"/>
                <w:sz w:val="20"/>
                <w:szCs w:val="20"/>
              </w:rPr>
              <w:t>1º VICE-PRESIDENTE</w:t>
            </w:r>
          </w:p>
        </w:tc>
        <w:tc>
          <w:tcPr>
            <w:tcW w:w="3448" w:type="dxa"/>
          </w:tcPr>
          <w:p w:rsidR="005E2246" w:rsidRPr="005E2246" w:rsidRDefault="005E2246" w:rsidP="00D2796A">
            <w:pPr>
              <w:jc w:val="center"/>
              <w:rPr>
                <w:color w:val="000000"/>
                <w:sz w:val="20"/>
                <w:szCs w:val="20"/>
              </w:rPr>
            </w:pPr>
            <w:r w:rsidRPr="005E2246">
              <w:rPr>
                <w:color w:val="000000"/>
                <w:sz w:val="20"/>
                <w:szCs w:val="20"/>
              </w:rPr>
              <w:t>PRESIDENTE</w:t>
            </w:r>
          </w:p>
        </w:tc>
        <w:tc>
          <w:tcPr>
            <w:tcW w:w="3449" w:type="dxa"/>
          </w:tcPr>
          <w:p w:rsidR="005E2246" w:rsidRPr="005E2246" w:rsidRDefault="005E2246" w:rsidP="00D2796A">
            <w:pPr>
              <w:jc w:val="center"/>
              <w:rPr>
                <w:color w:val="000000"/>
                <w:sz w:val="20"/>
                <w:szCs w:val="20"/>
              </w:rPr>
            </w:pPr>
            <w:r w:rsidRPr="005E2246">
              <w:rPr>
                <w:color w:val="000000"/>
                <w:sz w:val="20"/>
                <w:szCs w:val="20"/>
              </w:rPr>
              <w:t>1º SECRETÁRIO</w:t>
            </w:r>
          </w:p>
        </w:tc>
      </w:tr>
    </w:tbl>
    <w:p w:rsidR="005E2246" w:rsidRDefault="005E2246" w:rsidP="005E2246">
      <w:pPr>
        <w:rPr>
          <w:color w:val="000000"/>
        </w:rPr>
      </w:pPr>
    </w:p>
    <w:p w:rsidR="005E2246" w:rsidRPr="005E2246" w:rsidRDefault="005E2246" w:rsidP="005E2246">
      <w:pPr>
        <w:rPr>
          <w:color w:val="000000"/>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3"/>
      </w:tblGrid>
      <w:tr w:rsidR="005E2246" w:rsidRPr="005E2246" w:rsidTr="00D2796A">
        <w:tc>
          <w:tcPr>
            <w:tcW w:w="5172" w:type="dxa"/>
          </w:tcPr>
          <w:p w:rsidR="005E2246" w:rsidRPr="005E2246" w:rsidRDefault="005E2246" w:rsidP="00D2796A">
            <w:pPr>
              <w:jc w:val="center"/>
              <w:rPr>
                <w:color w:val="000000"/>
                <w:sz w:val="24"/>
                <w:szCs w:val="24"/>
              </w:rPr>
            </w:pPr>
            <w:r w:rsidRPr="005E2246">
              <w:rPr>
                <w:color w:val="000000"/>
                <w:sz w:val="24"/>
                <w:szCs w:val="24"/>
              </w:rPr>
              <w:t>Gilberto Barreiro</w:t>
            </w:r>
          </w:p>
        </w:tc>
        <w:tc>
          <w:tcPr>
            <w:tcW w:w="5173" w:type="dxa"/>
          </w:tcPr>
          <w:p w:rsidR="005E2246" w:rsidRPr="005E2246" w:rsidRDefault="005E2246" w:rsidP="00D2796A">
            <w:pPr>
              <w:jc w:val="center"/>
              <w:rPr>
                <w:color w:val="000000"/>
                <w:sz w:val="24"/>
                <w:szCs w:val="24"/>
              </w:rPr>
            </w:pPr>
            <w:r w:rsidRPr="005E2246">
              <w:rPr>
                <w:color w:val="000000"/>
                <w:sz w:val="24"/>
                <w:szCs w:val="24"/>
              </w:rPr>
              <w:t>Bruno Dias</w:t>
            </w:r>
          </w:p>
        </w:tc>
      </w:tr>
      <w:tr w:rsidR="005E2246" w:rsidTr="00D2796A">
        <w:tc>
          <w:tcPr>
            <w:tcW w:w="5172" w:type="dxa"/>
          </w:tcPr>
          <w:p w:rsidR="005E2246" w:rsidRPr="005E2246" w:rsidRDefault="005E2246" w:rsidP="00D2796A">
            <w:pPr>
              <w:jc w:val="center"/>
              <w:rPr>
                <w:color w:val="000000"/>
                <w:sz w:val="20"/>
                <w:szCs w:val="20"/>
              </w:rPr>
            </w:pPr>
            <w:r w:rsidRPr="005E2246">
              <w:rPr>
                <w:color w:val="000000"/>
                <w:sz w:val="20"/>
                <w:szCs w:val="20"/>
              </w:rPr>
              <w:t>2º VICE-PRESIDENTE</w:t>
            </w:r>
          </w:p>
        </w:tc>
        <w:tc>
          <w:tcPr>
            <w:tcW w:w="5173" w:type="dxa"/>
          </w:tcPr>
          <w:p w:rsidR="005E2246" w:rsidRPr="005E2246" w:rsidRDefault="005E2246" w:rsidP="00D2796A">
            <w:pPr>
              <w:jc w:val="center"/>
              <w:rPr>
                <w:color w:val="000000"/>
                <w:sz w:val="20"/>
                <w:szCs w:val="20"/>
              </w:rPr>
            </w:pPr>
            <w:r w:rsidRPr="005E2246">
              <w:rPr>
                <w:color w:val="000000"/>
                <w:sz w:val="20"/>
                <w:szCs w:val="20"/>
              </w:rPr>
              <w:t>2º SECRETÁRIO</w:t>
            </w:r>
          </w:p>
        </w:tc>
      </w:tr>
    </w:tbl>
    <w:p w:rsidR="005E2246" w:rsidRDefault="005E2246" w:rsidP="005E2246">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21C" w:rsidRDefault="00AB121C">
      <w:r>
        <w:separator/>
      </w:r>
    </w:p>
  </w:endnote>
  <w:endnote w:type="continuationSeparator" w:id="0">
    <w:p w:rsidR="00AB121C" w:rsidRDefault="00AB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4A0BAC">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21C" w:rsidRDefault="00AB121C">
      <w:r>
        <w:separator/>
      </w:r>
    </w:p>
  </w:footnote>
  <w:footnote w:type="continuationSeparator" w:id="0">
    <w:p w:rsidR="00AB121C" w:rsidRDefault="00AB1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AB121C" w:rsidP="00D32D69">
    <w:pPr>
      <w:pStyle w:val="Cabealho"/>
      <w:tabs>
        <w:tab w:val="left" w:pos="708"/>
      </w:tabs>
      <w:spacing w:line="278" w:lineRule="auto"/>
      <w:rPr>
        <w:rFonts w:ascii="Arial" w:hAnsi="Arial"/>
        <w:lang w:val="pt-BR"/>
      </w:rPr>
    </w:pPr>
    <w:r>
      <w:rPr>
        <w:noProof/>
        <w:lang w:val="pt-BR"/>
      </w:rPr>
      <w:pict>
        <v:shapetype id="_x0000_t202" coordsize="21600,21600" o:spt="202" path="m,l,21600r21600,l21600,xe">
          <v:stroke joinstyle="miter"/>
          <v:path gradientshapeok="t" o:connecttype="rect"/>
        </v:shapetype>
        <v:shape id="Caixa de texto 1" o:spid="_x0000_s3073" type="#_x0000_t202" style="position:absolute;margin-left:111.4pt;margin-top:-17.75pt;width:5in;height:68.3pt;z-index:251658240;visibility:visible" strokecolor="white">
          <v:textbox>
            <w:txbxContent>
              <w:p w:rsidR="00D32D69" w:rsidRDefault="00D32D69" w:rsidP="00D32D69">
                <w:pPr>
                  <w:pStyle w:val="Ttulo2"/>
                </w:pPr>
              </w:p>
            </w:txbxContent>
          </v:textbox>
        </v:shape>
      </w:pic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2"/>
  </w:compat>
  <w:rsids>
    <w:rsidRoot w:val="00C94212"/>
    <w:rsid w:val="00182AE8"/>
    <w:rsid w:val="00194990"/>
    <w:rsid w:val="00217FD1"/>
    <w:rsid w:val="00291B86"/>
    <w:rsid w:val="003776C3"/>
    <w:rsid w:val="003A7679"/>
    <w:rsid w:val="004241AC"/>
    <w:rsid w:val="004A0BAC"/>
    <w:rsid w:val="004A45DE"/>
    <w:rsid w:val="004C65C8"/>
    <w:rsid w:val="0055419B"/>
    <w:rsid w:val="005E2246"/>
    <w:rsid w:val="00614EF3"/>
    <w:rsid w:val="006424C0"/>
    <w:rsid w:val="006C3FC6"/>
    <w:rsid w:val="006E5AF1"/>
    <w:rsid w:val="007076AC"/>
    <w:rsid w:val="00761A8C"/>
    <w:rsid w:val="00772C87"/>
    <w:rsid w:val="00857617"/>
    <w:rsid w:val="00865738"/>
    <w:rsid w:val="00875765"/>
    <w:rsid w:val="008926B6"/>
    <w:rsid w:val="008C38D8"/>
    <w:rsid w:val="00920AA9"/>
    <w:rsid w:val="009B40CC"/>
    <w:rsid w:val="00A05C02"/>
    <w:rsid w:val="00AB121C"/>
    <w:rsid w:val="00AF09C1"/>
    <w:rsid w:val="00C865D7"/>
    <w:rsid w:val="00C94212"/>
    <w:rsid w:val="00D250BC"/>
    <w:rsid w:val="00D32D69"/>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80BC8B77-D1E6-408D-954D-52668106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489</Words>
  <Characters>2642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user-3893</cp:lastModifiedBy>
  <cp:revision>9</cp:revision>
  <dcterms:created xsi:type="dcterms:W3CDTF">2017-01-05T14:23:00Z</dcterms:created>
  <dcterms:modified xsi:type="dcterms:W3CDTF">2023-12-20T17:30:00Z</dcterms:modified>
</cp:coreProperties>
</file>