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23 / 2014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D958CF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consoante preceitos regimentais,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a inversão da estrutura da Sessão Ordinária do dia 03 de junho, para que  primeiramente sejam avaliados e votados os projetos e logo após,  seguir para a fase do  uso da tribuna.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O presente requerimento</w:t>
      </w:r>
      <w:proofErr w:type="gramStart"/>
      <w:r>
        <w:t xml:space="preserve">  </w:t>
      </w:r>
      <w:proofErr w:type="gramEnd"/>
      <w:r>
        <w:t>de  inversão da estrutura da sessão é em decorrência dos acontecimentos registrados na sessão de terça-feira passada, dia 27, para que sejam avaliados e votados primeiramente os projetos e logo após</w:t>
      </w:r>
      <w:r w:rsidR="00D958CF">
        <w:t>,  seguir com o uso da tribuna. Esta solicitação</w:t>
      </w:r>
      <w:r>
        <w:t xml:space="preserve"> visa</w:t>
      </w:r>
      <w:proofErr w:type="gramStart"/>
      <w:r>
        <w:t xml:space="preserve">  </w:t>
      </w:r>
      <w:proofErr w:type="gramEnd"/>
      <w:r>
        <w:t>salvaguardar o andamento dos serviços da casa,  no caso de uma eventual manifestação da população no plenário.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D958CF">
        <w:rPr>
          <w:color w:val="000000"/>
        </w:rPr>
        <w:t>0</w:t>
      </w:r>
      <w:r>
        <w:rPr>
          <w:color w:val="000000"/>
        </w:rPr>
        <w:t>3 de Maio de 2014.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958CF" w:rsidRDefault="00D958CF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958CF" w:rsidRDefault="00D958CF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958CF" w:rsidRDefault="00D958CF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Magalhães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494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58CF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2014-05-30T13:21:00Z</dcterms:created>
  <dcterms:modified xsi:type="dcterms:W3CDTF">2014-05-30T13:21:00Z</dcterms:modified>
</cp:coreProperties>
</file>