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proofErr w:type="spellStart"/>
      <w:r>
        <w:rPr>
          <w:b/>
          <w:color w:val="000000"/>
        </w:rPr>
        <w:t>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consoante preceitos regimentais,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solicitado do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proofErr w:type="spellStart"/>
      <w:proofErr w:type="gramStart"/>
      <w:r>
        <w:rPr>
          <w:color w:val="000000"/>
        </w:rPr>
        <w:t>1 – O número de veículos alugados pelo município, desde janeiro de 2013 até a presente data, bem como o número das respectivas placas. Peço ainda cópia do contrato de locação desses veículos. 
</w:t>
      </w:r>
      <w:r>
        <w:rPr>
          <w:color w:val="000000"/>
        </w:rPr>
        <w:br/>
      </w:r>
      <w:r>
        <w:rPr>
          <w:color w:val="000000"/>
        </w:rPr>
        <w:t>
</w:t>
      </w:r>
      <w:r>
        <w:rPr>
          <w:color w:val="000000"/>
        </w:rPr>
        <w:br/>
      </w:r>
      <w:r>
        <w:rPr>
          <w:color w:val="000000"/>
        </w:rPr>
        <w:t>2 – Relacionar também os veículos que fazem parte do patrimônio municipal, apresentando suas respectivas placas. 
</w:t>
      </w:r>
      <w:r>
        <w:rPr>
          <w:color w:val="000000"/>
        </w:rPr>
        <w:br/>
      </w:r>
      <w:r>
        <w:rPr>
          <w:color w:val="000000"/>
        </w:rPr>
        <w:t>
</w:t>
      </w:r>
      <w:r>
        <w:rPr>
          <w:color w:val="000000"/>
        </w:rPr>
        <w:br/>
      </w:r>
      <w:r>
        <w:rPr>
          <w:color w:val="000000"/>
        </w:rPr>
        <w:t>3 – Dos veículos locados e os que pertencem ao patrimônio do município, qual é o estado de conservação dos veículos?
</w:t>
      </w:r>
      <w:r>
        <w:rPr>
          <w:color w:val="000000"/>
        </w:rPr>
        <w:br/>
      </w:r>
      <w:r>
        <w:rPr>
          <w:color w:val="000000"/>
        </w:rPr>
        <w:t>
</w:t>
      </w:r>
      <w:r>
        <w:rPr>
          <w:color w:val="000000"/>
        </w:rPr>
        <w:br/>
      </w:r>
      <w:r>
        <w:rPr>
          <w:color w:val="000000"/>
        </w:rPr>
        <w:t>4 – Informar também, quantos veículos estão em uso e quantos estão parados sem condições de trafegar?</w:t>
      </w:r>
      <w:proofErr w:type="spellEnd"/>
      <w:proofErr w:type="gramEnd"/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proofErr w:type="spellStart"/>
      <w:proofErr w:type="gramStart"/>
      <w:r>
        <w:t>Tais informações visam esclarecer esta Casa de Leis sobre algumas dúvidas levantadas pela população a respeito do patrimônio de veículos do município e da locação de veículos pela Administração Municipal, inclusive do estado de conservação desses veículos.
</w:t>
      </w:r>
      <w:r>
        <w:br/>
      </w:r>
      <w: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  <w:proofErr w:type="spellEnd"/>
      <w:proofErr w:type="gramEnd"/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2014-01-21T18:06:00Z</dcterms:created>
  <dcterms:modified xsi:type="dcterms:W3CDTF">2014-01-21T18:06:00Z</dcterms:modified>
</cp:coreProperties>
</file>