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>REQUERIMENTO Nº 12 / 2015</w:t>
      </w:r>
      <w:bookmarkStart w:id="0" w:name="_GoBack"/>
      <w:bookmarkEnd w:id="0"/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>o Senhor Prefeito Municipal, por meio da Secretaria responsável pela respectiva pasta, as informações que se seguem</w:t>
      </w:r>
      <w:r w:rsidR="00F42AB3">
        <w:rPr>
          <w:color w:val="000000"/>
        </w:rPr>
        <w:t xml:space="preserve"> sobre a reforma do telhado da Escola Municipal Dom Otávio</w:t>
      </w:r>
      <w:r>
        <w:rPr>
          <w:color w:val="000000"/>
        </w:rPr>
        <w:t>: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CB0B73">
      <w:pPr>
        <w:rPr>
          <w:color w:val="000000"/>
        </w:rPr>
      </w:pP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>) Requer cópia da planilha estrutural da obra;</w:t>
      </w:r>
      <w:r>
        <w:rPr>
          <w:color w:val="000000"/>
        </w:rPr>
        <w:br/>
        <w:t>2) Qual empresa está realizando a obra;</w:t>
      </w:r>
      <w:r>
        <w:rPr>
          <w:color w:val="000000"/>
        </w:rPr>
        <w:br/>
        <w:t>3) Qual o valor total da reforma;</w:t>
      </w:r>
      <w:r>
        <w:rPr>
          <w:color w:val="000000"/>
        </w:rPr>
        <w:br/>
        <w:t>4) Qual ficha orçamentária será utilizada para pagar a reforma.</w:t>
      </w:r>
    </w:p>
    <w:p w:rsidR="001D42CC" w:rsidRDefault="001D42CC" w:rsidP="001D42CC">
      <w:pPr>
        <w:ind w:firstLine="2835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CB0B73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De acordo com o artigo 69, inciso XXVII, da Lei Orgânica Municipal é atribuição do Prefeito: "prestar à Câmara Municipal informações solicitadas, no prazo de 20 (vinte) dias, contados do recebimento da solicitação". Conforme o artigo 71 da LOM são infrações político-administrativas e sujeitam o Prefeito a julgamento e cassação do mandato pela Câmara, além de outras previstas na lei, inciso IV: "desatender, sem motivo justo, às convocações ou aos pedidos de informações da Câmara, quando feitos a tempo e em forma regular".</w:t>
      </w:r>
    </w:p>
    <w:p w:rsidR="001D42CC" w:rsidRDefault="001D42CC" w:rsidP="001D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567" w:firstLine="2835"/>
        <w:jc w:val="both"/>
      </w:pPr>
      <w:r>
        <w:t>Também vale ressaltar a Lei Federal N° 12.527/2011 que regula o acesso a informações públicas.</w:t>
      </w:r>
    </w:p>
    <w:p w:rsidR="001D42CC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>Sala das Sessões, 24 de Fevereiro de 2015.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Rafael</w:t>
            </w:r>
            <w:proofErr w:type="gramStart"/>
            <w:r>
              <w:rPr>
                <w:color w:val="000000"/>
              </w:rPr>
              <w:t xml:space="preserve">  </w:t>
            </w:r>
            <w:proofErr w:type="spellStart"/>
            <w:proofErr w:type="gramEnd"/>
            <w:r>
              <w:rPr>
                <w:color w:val="000000"/>
              </w:rPr>
              <w:t>Huhn</w:t>
            </w:r>
            <w:proofErr w:type="spellEnd"/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174C50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74C50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282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349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CB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5B9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B73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2AB3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2014-01-21T18:06:00Z</cp:lastPrinted>
  <dcterms:created xsi:type="dcterms:W3CDTF">2015-03-06T12:00:00Z</dcterms:created>
  <dcterms:modified xsi:type="dcterms:W3CDTF">2015-03-06T12:00:00Z</dcterms:modified>
</cp:coreProperties>
</file>