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847/17, que autoriza o Chefe do Pode Executivo a conceder reajuste de vencimentos aos servidores públicos do magistério da Rede Municipal de Ensino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do Projeto de Lei 847/17, de autoria do Poder Executivo, se justifica devido à urgência do reajuste dos vencimentos dos servidores do magistério da rede municipal. Com a chegada da data base no município, faz-se necessário o reajuste, a partir de 1º de janeiro de 2017.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