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48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CB471A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CB471A">
        <w:rPr>
          <w:color w:val="000000"/>
        </w:rPr>
        <w:t xml:space="preserve">o envio do </w:t>
      </w:r>
      <w:r>
        <w:rPr>
          <w:color w:val="000000"/>
        </w:rPr>
        <w:t>Termo de Ajuste de Conduta</w:t>
      </w:r>
      <w:r w:rsidR="00CB471A">
        <w:rPr>
          <w:color w:val="000000"/>
        </w:rPr>
        <w:t xml:space="preserve"> </w:t>
      </w:r>
      <w:r>
        <w:rPr>
          <w:color w:val="000000"/>
        </w:rPr>
        <w:t>(TAC) firmado com a empresa de transporte coletivo municipal, Viação Princesa do Sul.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CB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Trata-se de requerimento com objetivo de esclarecer sobre as irregularidades </w:t>
      </w:r>
      <w:proofErr w:type="spellStart"/>
      <w:r>
        <w:t>ensejadoras</w:t>
      </w:r>
      <w:proofErr w:type="spellEnd"/>
      <w:r>
        <w:t xml:space="preserve"> do TAC, bem como viabilizar a fiscalização de seu cumprimento, haja vista tratar-se de assunto de interesse público, que afeta diretamente a vida dos munícipes.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18 de Abril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74E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71A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2017-04-17T19:46:00Z</dcterms:created>
  <dcterms:modified xsi:type="dcterms:W3CDTF">2017-04-17T19:46:00Z</dcterms:modified>
</cp:coreProperties>
</file>