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510094" w:rsidP="0051009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51009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10094" w:rsidP="005100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10 DE OUTUBRO DE 2023</w:t>
      </w:r>
    </w:p>
    <w:p w:rsidR="00110A26" w:rsidRPr="00771020" w:rsidRDefault="00110A26" w:rsidP="0051009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510094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7870/2023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 RUA GIOVANNI VITOR DE PAULA RIBEIRO ROSA (*1968 +2021)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Oliveira Altair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7871/2023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AVENIDA CANTALICIO TEODORO BORGES (*1939 +2020).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Oliveira Altair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7900/2023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FLAVIO JOSÉ DE OLIVEIRA</w:t>
      </w:r>
      <w:r w:rsidR="00A2484A">
        <w:rPr>
          <w:rFonts w:ascii="Times New Roman" w:hAnsi="Times New Roman"/>
          <w:sz w:val="24"/>
          <w:szCs w:val="24"/>
        </w:rPr>
        <w:t xml:space="preserve"> FLORENCIO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 xml:space="preserve"> (*1983 + 2020).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Oliveira Altair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7890/2023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BERENICE DA COSTA (*1958+2019).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Resolução Nº 1363/2023       </w:t>
      </w:r>
      <w:r w:rsidRPr="00FD7067">
        <w:rPr>
          <w:rFonts w:ascii="Times New Roman" w:hAnsi="Times New Roman"/>
          <w:sz w:val="24"/>
          <w:szCs w:val="24"/>
        </w:rPr>
        <w:t>PRORROGA O PRAZO DE FUNCIONAMENTO DA COMISSÃO ESPECIAL DE ESTUDO COM A FINALIDADE DE PROCEDER À ANÁLISE E À REVISÃO DO REGIMENTO INTERNO DA CÂMARA MUNICIPAL DE POUSO ALEGRE.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Arlindo Motta Paes, Igor Tavares, Dr. Edson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340/2023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ADRIANA CARVALHO ROJAS.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341/2023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DR. ANTONIO LUIZ CARONE.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Tomatinho, Leandro Morais, Bruno Dias, Oliveira Altair, Gilberto Barreiro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094" w:rsidRDefault="00510094" w:rsidP="005100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63/2023       </w:t>
      </w:r>
      <w:r w:rsidRPr="00FD7067">
        <w:rPr>
          <w:rFonts w:ascii="Times New Roman" w:hAnsi="Times New Roman"/>
          <w:sz w:val="24"/>
          <w:szCs w:val="24"/>
        </w:rPr>
        <w:t>Requer informações sobre as ações que estão sendo desenvolvidas em face do déficit de servidores públicos no IPREM.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46/2023 encaminhado pela Atenção Primária solicitando o uso do Plenarinho desta Casa, no dia 18 de outubro de 2023, das 13h às 16h, para treinamento dos médicos da atenção primária sobre diagnostico e terapia de asma e DPOC na rede básica.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680EAE" w:rsidRPr="00FD7067" w:rsidRDefault="001216E9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80EAE" w:rsidRPr="00FD7067" w:rsidRDefault="00680EAE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51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AD" w:rsidRDefault="00BB64AD">
      <w:pPr>
        <w:spacing w:after="0" w:line="240" w:lineRule="auto"/>
      </w:pPr>
      <w:r>
        <w:separator/>
      </w:r>
    </w:p>
  </w:endnote>
  <w:endnote w:type="continuationSeparator" w:id="0">
    <w:p w:rsidR="00BB64AD" w:rsidRDefault="00BB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B64A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216E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216E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216E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AD" w:rsidRDefault="00BB64AD">
      <w:pPr>
        <w:spacing w:after="0" w:line="240" w:lineRule="auto"/>
      </w:pPr>
      <w:r>
        <w:separator/>
      </w:r>
    </w:p>
  </w:footnote>
  <w:footnote w:type="continuationSeparator" w:id="0">
    <w:p w:rsidR="00BB64AD" w:rsidRDefault="00BB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216E9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216E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1216E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16E9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75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94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4E78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0EAE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484A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64A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F07D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F07D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07D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93E27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9C32F6-B74E-49E0-A5F3-E4A2800C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6</cp:revision>
  <cp:lastPrinted>2018-01-17T16:02:00Z</cp:lastPrinted>
  <dcterms:created xsi:type="dcterms:W3CDTF">2019-01-09T19:36:00Z</dcterms:created>
  <dcterms:modified xsi:type="dcterms:W3CDTF">2023-10-10T16:46:00Z</dcterms:modified>
</cp:coreProperties>
</file>