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29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</w:t>
      </w:r>
      <w:r w:rsidR="002F0A90">
        <w:t xml:space="preserve">c/c art. 192, I, </w:t>
      </w:r>
      <w:r>
        <w:t>requer sejam dispensados os interstícios regimentais para que seja apreciado em uma única discussão e vota</w:t>
      </w:r>
      <w:r w:rsidR="001B1613">
        <w:t xml:space="preserve">ção o Projeto de Lei nº 633/14 </w:t>
      </w:r>
      <w:r>
        <w:t>- ESTABELECE OS MEIOS OFICIAIS DE PUBLICAÇÃO DOS ATOS NORMATIVOS E ADMINISTRAÇÃO DO MUNICÍPIO DE POUSO A</w:t>
      </w:r>
      <w:r w:rsidR="002F0A90">
        <w:t>LEGRE E DÁ OUTRAS PROVIDÊNCIAS.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projeto, para que seja possível instituir Jornal Eletrônico do Município, que trará agilidade nas publicações e economia aos cofres públicos.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1</w:t>
      </w:r>
      <w:r w:rsidR="002F0A90">
        <w:rPr>
          <w:color w:val="000000"/>
        </w:rPr>
        <w:t>º</w:t>
      </w:r>
      <w:r>
        <w:rPr>
          <w:color w:val="000000"/>
        </w:rPr>
        <w:t xml:space="preserve"> de Julho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A26" w:rsidRDefault="008F4A26" w:rsidP="002704B9">
      <w:r>
        <w:separator/>
      </w:r>
    </w:p>
  </w:endnote>
  <w:endnote w:type="continuationSeparator" w:id="1">
    <w:p w:rsidR="008F4A26" w:rsidRDefault="008F4A26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D790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8F4A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8F4A2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8F4A2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F4A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A26" w:rsidRDefault="008F4A26" w:rsidP="002704B9">
      <w:r>
        <w:separator/>
      </w:r>
    </w:p>
  </w:footnote>
  <w:footnote w:type="continuationSeparator" w:id="1">
    <w:p w:rsidR="008F4A26" w:rsidRDefault="008F4A26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F4A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CD790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D790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8F4A26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8F4A2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8F4A2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61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0A90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A26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D7907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2014-07-01T16:58:00Z</cp:lastPrinted>
  <dcterms:created xsi:type="dcterms:W3CDTF">2014-07-01T16:58:00Z</dcterms:created>
  <dcterms:modified xsi:type="dcterms:W3CDTF">2014-07-01T16:58:00Z</dcterms:modified>
</cp:coreProperties>
</file>