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F32D55">
        <w:rPr>
          <w:b/>
          <w:color w:val="000000"/>
        </w:rPr>
        <w:t>26</w:t>
      </w:r>
      <w:r>
        <w:rPr>
          <w:b/>
          <w:color w:val="000000"/>
        </w:rPr>
        <w:t xml:space="preserve"> / 2016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FF6107">
      <w:pPr>
        <w:ind w:firstLine="2835"/>
        <w:jc w:val="both"/>
        <w:rPr>
          <w:color w:val="000000"/>
        </w:rPr>
      </w:pPr>
      <w:r>
        <w:rPr>
          <w:color w:val="000000"/>
        </w:rPr>
        <w:t>O</w:t>
      </w:r>
      <w:r w:rsidR="009943D9">
        <w:rPr>
          <w:color w:val="000000"/>
        </w:rPr>
        <w:t>s</w:t>
      </w:r>
      <w:r>
        <w:rPr>
          <w:color w:val="000000"/>
        </w:rPr>
        <w:t xml:space="preserve"> Vereador</w:t>
      </w:r>
      <w:r w:rsidR="009943D9">
        <w:rPr>
          <w:color w:val="000000"/>
        </w:rPr>
        <w:t>es</w:t>
      </w:r>
      <w:r>
        <w:rPr>
          <w:color w:val="000000"/>
        </w:rPr>
        <w:t xml:space="preserve"> signatário</w:t>
      </w:r>
      <w:r w:rsidR="009943D9">
        <w:rPr>
          <w:color w:val="000000"/>
        </w:rPr>
        <w:t>s</w:t>
      </w:r>
      <w:r>
        <w:rPr>
          <w:color w:val="000000"/>
        </w:rPr>
        <w:t xml:space="preserve"> deste requer</w:t>
      </w:r>
      <w:r w:rsidR="009943D9">
        <w:rPr>
          <w:color w:val="000000"/>
        </w:rPr>
        <w:t>em</w:t>
      </w:r>
      <w:r>
        <w:rPr>
          <w:color w:val="000000"/>
        </w:rPr>
        <w:t xml:space="preserve">, </w:t>
      </w:r>
      <w:r w:rsidR="00B72CCD">
        <w:rPr>
          <w:color w:val="000000"/>
        </w:rPr>
        <w:t xml:space="preserve">nos termos do </w:t>
      </w:r>
      <w:r w:rsidR="00FF6107">
        <w:rPr>
          <w:color w:val="000000"/>
        </w:rPr>
        <w:t xml:space="preserve">art. 38 da Lei Orgânica Municipal e dos </w:t>
      </w:r>
      <w:proofErr w:type="spellStart"/>
      <w:r w:rsidR="00FF6107">
        <w:rPr>
          <w:color w:val="000000"/>
        </w:rPr>
        <w:t>arts</w:t>
      </w:r>
      <w:proofErr w:type="spellEnd"/>
      <w:r w:rsidR="00FF6107">
        <w:rPr>
          <w:color w:val="000000"/>
        </w:rPr>
        <w:t>. 122 e 264, VII, do Regimento Interno</w:t>
      </w:r>
      <w:r w:rsidR="003E42CD">
        <w:rPr>
          <w:color w:val="000000"/>
        </w:rPr>
        <w:t xml:space="preserve">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</w:t>
      </w:r>
      <w:r w:rsidR="00FF6107">
        <w:rPr>
          <w:color w:val="000000"/>
        </w:rPr>
        <w:t xml:space="preserve">a prorrogação do prazo de funcionamento da Comissão Parlamentar de Inquérito </w:t>
      </w:r>
      <w:r>
        <w:rPr>
          <w:color w:val="000000"/>
        </w:rPr>
        <w:t xml:space="preserve">constituída pela Portaria n. 85, de 25 de fevereiro de 2016, cuja finalidade é a verificação do cumprimento, pela </w:t>
      </w:r>
      <w:proofErr w:type="spellStart"/>
      <w:r>
        <w:rPr>
          <w:color w:val="000000"/>
        </w:rPr>
        <w:t>Copasa</w:t>
      </w:r>
      <w:proofErr w:type="spellEnd"/>
      <w:r>
        <w:rPr>
          <w:color w:val="000000"/>
        </w:rPr>
        <w:t>, das obrigações legais e contratuais decorrentes da concessão, pelo Município, dos serviços de abastecimento de água e esgotamento sanitário.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Pr="00BE057F" w:rsidRDefault="00F32D55" w:rsidP="00F32D55">
      <w:pPr>
        <w:pStyle w:val="Normal0"/>
        <w:ind w:right="-1" w:firstLine="2835"/>
        <w:jc w:val="both"/>
        <w:rPr>
          <w:rFonts w:ascii="Times New Roman" w:eastAsia="Calibri" w:hAnsi="Times New Roman" w:cs="Times New Roman"/>
          <w:szCs w:val="24"/>
        </w:rPr>
      </w:pPr>
      <w:r w:rsidRPr="00F32D55">
        <w:rPr>
          <w:rFonts w:ascii="Times New Roman" w:eastAsia="Times New Roman" w:hAnsi="Times New Roman" w:cs="Times New Roman"/>
          <w:szCs w:val="24"/>
          <w:lang w:eastAsia="en-US"/>
        </w:rPr>
        <w:t xml:space="preserve">A prorrogação do prazo de funcionamento da CPI, que verifica as obrigações da </w:t>
      </w:r>
      <w:proofErr w:type="spellStart"/>
      <w:r w:rsidRPr="00F32D55">
        <w:rPr>
          <w:rFonts w:ascii="Times New Roman" w:eastAsia="Times New Roman" w:hAnsi="Times New Roman" w:cs="Times New Roman"/>
          <w:szCs w:val="24"/>
          <w:lang w:eastAsia="en-US"/>
        </w:rPr>
        <w:t>Copasa</w:t>
      </w:r>
      <w:proofErr w:type="spellEnd"/>
      <w:r w:rsidRPr="00F32D55">
        <w:rPr>
          <w:rFonts w:ascii="Times New Roman" w:eastAsia="Times New Roman" w:hAnsi="Times New Roman" w:cs="Times New Roman"/>
          <w:szCs w:val="24"/>
          <w:lang w:eastAsia="en-US"/>
        </w:rPr>
        <w:t xml:space="preserve"> com o município e possíveis irregularidades na prestação do serviço, faz-se necessária para dar continuidade à análise apurada de documentos, contratos e projetos de leis que regulamentam o abastecimento de água e tratamento de esgoto. A </w:t>
      </w:r>
      <w:proofErr w:type="spellStart"/>
      <w:r w:rsidRPr="00F32D55">
        <w:rPr>
          <w:rFonts w:ascii="Times New Roman" w:eastAsia="Times New Roman" w:hAnsi="Times New Roman" w:cs="Times New Roman"/>
          <w:szCs w:val="24"/>
          <w:lang w:eastAsia="en-US"/>
        </w:rPr>
        <w:t>Copasa</w:t>
      </w:r>
      <w:proofErr w:type="spellEnd"/>
      <w:r w:rsidRPr="00F32D55">
        <w:rPr>
          <w:rFonts w:ascii="Times New Roman" w:eastAsia="Times New Roman" w:hAnsi="Times New Roman" w:cs="Times New Roman"/>
          <w:szCs w:val="24"/>
          <w:lang w:eastAsia="en-US"/>
        </w:rPr>
        <w:t xml:space="preserve"> pediu um prazo de 30 dias para o envio de documentos solicitados por esta comissão e o término da CPI </w:t>
      </w:r>
      <w:proofErr w:type="gramStart"/>
      <w:r w:rsidRPr="00F32D55">
        <w:rPr>
          <w:rFonts w:ascii="Times New Roman" w:eastAsia="Times New Roman" w:hAnsi="Times New Roman" w:cs="Times New Roman"/>
          <w:szCs w:val="24"/>
          <w:lang w:eastAsia="en-US"/>
        </w:rPr>
        <w:t>é</w:t>
      </w:r>
      <w:proofErr w:type="gramEnd"/>
      <w:r w:rsidRPr="00F32D55">
        <w:rPr>
          <w:rFonts w:ascii="Times New Roman" w:eastAsia="Times New Roman" w:hAnsi="Times New Roman" w:cs="Times New Roman"/>
          <w:szCs w:val="24"/>
          <w:lang w:eastAsia="en-US"/>
        </w:rPr>
        <w:t xml:space="preserve"> 25 de agosto de 2016. De posse da referida documentação, a concessionária responsável ainda poderá ser convocada para dar esclarecimentos, contribuindo para que possamos concluir o trabalho da comissão.</w:t>
      </w: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</w:t>
      </w:r>
      <w:r w:rsidR="00F32D55">
        <w:rPr>
          <w:color w:val="000000"/>
        </w:rPr>
        <w:t>6</w:t>
      </w:r>
      <w:r>
        <w:rPr>
          <w:color w:val="000000"/>
        </w:rPr>
        <w:t xml:space="preserve"> de </w:t>
      </w:r>
      <w:r w:rsidR="00F32D55">
        <w:rPr>
          <w:color w:val="000000"/>
        </w:rPr>
        <w:t>Agosto</w:t>
      </w:r>
      <w:r>
        <w:rPr>
          <w:color w:val="000000"/>
        </w:rPr>
        <w:t xml:space="preserve"> de 2016.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3836C7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Pr="003836C7" w:rsidRDefault="001D42CC" w:rsidP="003836C7">
            <w:pPr>
              <w:jc w:val="center"/>
              <w:rPr>
                <w:color w:val="000000"/>
              </w:rPr>
            </w:pPr>
            <w:r w:rsidRPr="003836C7">
              <w:rPr>
                <w:color w:val="000000"/>
              </w:rPr>
              <w:t>Braz Andrade</w:t>
            </w:r>
          </w:p>
        </w:tc>
      </w:tr>
      <w:tr w:rsidR="001D42CC" w:rsidRPr="003836C7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3836C7" w:rsidRDefault="003836C7" w:rsidP="003836C7">
            <w:pPr>
              <w:jc w:val="center"/>
              <w:rPr>
                <w:color w:val="000000"/>
                <w:sz w:val="20"/>
                <w:szCs w:val="20"/>
              </w:rPr>
            </w:pPr>
            <w:r w:rsidRPr="003836C7">
              <w:rPr>
                <w:color w:val="000000"/>
                <w:sz w:val="20"/>
                <w:szCs w:val="20"/>
              </w:rPr>
              <w:t>PRESIDENTE DA COMISSÃO</w:t>
            </w:r>
          </w:p>
        </w:tc>
      </w:tr>
    </w:tbl>
    <w:p w:rsidR="001D42CC" w:rsidRPr="003836C7" w:rsidRDefault="001D42CC" w:rsidP="003836C7">
      <w:pPr>
        <w:ind w:left="3969"/>
        <w:jc w:val="center"/>
        <w:rPr>
          <w:rFonts w:ascii="Arial" w:hAnsi="Arial" w:cs="Arial"/>
          <w:color w:val="000000"/>
        </w:rPr>
      </w:pPr>
    </w:p>
    <w:p w:rsidR="001B5175" w:rsidRPr="003836C7" w:rsidRDefault="001B5175" w:rsidP="003836C7">
      <w:pPr>
        <w:ind w:left="3969"/>
        <w:jc w:val="center"/>
        <w:rPr>
          <w:rFonts w:ascii="Arial" w:hAnsi="Arial" w:cs="Arial"/>
          <w:color w:val="000000"/>
        </w:rPr>
      </w:pPr>
    </w:p>
    <w:p w:rsidR="001B5175" w:rsidRPr="003836C7" w:rsidRDefault="001B5175" w:rsidP="003836C7">
      <w:pPr>
        <w:ind w:left="3969"/>
        <w:jc w:val="center"/>
        <w:rPr>
          <w:rFonts w:ascii="Arial" w:hAnsi="Arial" w:cs="Arial"/>
          <w:color w:val="000000"/>
        </w:rPr>
      </w:pPr>
    </w:p>
    <w:p w:rsidR="001B5175" w:rsidRPr="003836C7" w:rsidRDefault="001B5175" w:rsidP="003836C7">
      <w:pPr>
        <w:ind w:left="3969"/>
        <w:jc w:val="center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B5175" w:rsidRPr="003836C7" w:rsidTr="003836C7">
        <w:tc>
          <w:tcPr>
            <w:tcW w:w="4322" w:type="dxa"/>
          </w:tcPr>
          <w:p w:rsidR="001B5175" w:rsidRPr="003836C7" w:rsidRDefault="003836C7" w:rsidP="003836C7">
            <w:pPr>
              <w:jc w:val="center"/>
              <w:rPr>
                <w:sz w:val="24"/>
                <w:szCs w:val="24"/>
              </w:rPr>
            </w:pPr>
            <w:r w:rsidRPr="003836C7">
              <w:rPr>
                <w:sz w:val="24"/>
                <w:szCs w:val="24"/>
              </w:rPr>
              <w:t>Rafael Huhn</w:t>
            </w:r>
          </w:p>
        </w:tc>
        <w:tc>
          <w:tcPr>
            <w:tcW w:w="4322" w:type="dxa"/>
          </w:tcPr>
          <w:p w:rsidR="001B5175" w:rsidRPr="003836C7" w:rsidRDefault="001B5175" w:rsidP="003836C7">
            <w:pPr>
              <w:jc w:val="center"/>
              <w:rPr>
                <w:sz w:val="24"/>
                <w:szCs w:val="24"/>
              </w:rPr>
            </w:pPr>
            <w:r w:rsidRPr="003836C7">
              <w:rPr>
                <w:sz w:val="24"/>
                <w:szCs w:val="24"/>
              </w:rPr>
              <w:t>Flávio Alexandre</w:t>
            </w:r>
          </w:p>
        </w:tc>
      </w:tr>
      <w:tr w:rsidR="001B5175" w:rsidRPr="003836C7" w:rsidTr="003836C7">
        <w:tc>
          <w:tcPr>
            <w:tcW w:w="4322" w:type="dxa"/>
          </w:tcPr>
          <w:p w:rsidR="001B5175" w:rsidRPr="003836C7" w:rsidRDefault="003836C7" w:rsidP="003836C7">
            <w:pPr>
              <w:jc w:val="center"/>
              <w:rPr>
                <w:sz w:val="20"/>
                <w:szCs w:val="20"/>
              </w:rPr>
            </w:pPr>
            <w:r w:rsidRPr="003836C7">
              <w:rPr>
                <w:sz w:val="20"/>
                <w:szCs w:val="20"/>
              </w:rPr>
              <w:t>RELATOR DA COMISSÃO</w:t>
            </w:r>
          </w:p>
        </w:tc>
        <w:tc>
          <w:tcPr>
            <w:tcW w:w="4322" w:type="dxa"/>
          </w:tcPr>
          <w:p w:rsidR="001B5175" w:rsidRPr="003836C7" w:rsidRDefault="003836C7" w:rsidP="003836C7">
            <w:pPr>
              <w:jc w:val="center"/>
              <w:rPr>
                <w:sz w:val="20"/>
                <w:szCs w:val="20"/>
              </w:rPr>
            </w:pPr>
            <w:r w:rsidRPr="003836C7">
              <w:rPr>
                <w:sz w:val="20"/>
                <w:szCs w:val="20"/>
              </w:rPr>
              <w:t>VEREADOR</w:t>
            </w:r>
          </w:p>
        </w:tc>
      </w:tr>
    </w:tbl>
    <w:p w:rsidR="00231E54" w:rsidRPr="003836C7" w:rsidRDefault="00231E54" w:rsidP="003836C7">
      <w:pPr>
        <w:jc w:val="center"/>
      </w:pPr>
    </w:p>
    <w:p w:rsidR="001B5175" w:rsidRPr="003836C7" w:rsidRDefault="001B5175" w:rsidP="003836C7">
      <w:pPr>
        <w:jc w:val="center"/>
      </w:pPr>
    </w:p>
    <w:p w:rsidR="001B5175" w:rsidRPr="003836C7" w:rsidRDefault="001B5175" w:rsidP="003836C7">
      <w:pPr>
        <w:jc w:val="center"/>
      </w:pPr>
    </w:p>
    <w:p w:rsidR="001B5175" w:rsidRPr="003836C7" w:rsidRDefault="001B5175" w:rsidP="003836C7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B5175" w:rsidRPr="003836C7" w:rsidTr="003836C7">
        <w:tc>
          <w:tcPr>
            <w:tcW w:w="4322" w:type="dxa"/>
          </w:tcPr>
          <w:p w:rsidR="001B5175" w:rsidRPr="003836C7" w:rsidRDefault="00F32D55" w:rsidP="00383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 Tadeu Lopes</w:t>
            </w:r>
          </w:p>
        </w:tc>
        <w:tc>
          <w:tcPr>
            <w:tcW w:w="4322" w:type="dxa"/>
          </w:tcPr>
          <w:p w:rsidR="001B5175" w:rsidRPr="003836C7" w:rsidRDefault="003836C7" w:rsidP="003836C7">
            <w:pPr>
              <w:jc w:val="center"/>
              <w:rPr>
                <w:sz w:val="24"/>
                <w:szCs w:val="24"/>
              </w:rPr>
            </w:pPr>
            <w:r w:rsidRPr="003836C7">
              <w:rPr>
                <w:sz w:val="24"/>
                <w:szCs w:val="24"/>
              </w:rPr>
              <w:t>Ayrton Zorzi</w:t>
            </w:r>
          </w:p>
        </w:tc>
      </w:tr>
      <w:tr w:rsidR="001B5175" w:rsidRPr="003836C7" w:rsidTr="003836C7">
        <w:tc>
          <w:tcPr>
            <w:tcW w:w="4322" w:type="dxa"/>
          </w:tcPr>
          <w:p w:rsidR="001B5175" w:rsidRPr="003836C7" w:rsidRDefault="003836C7" w:rsidP="003836C7">
            <w:pPr>
              <w:jc w:val="center"/>
              <w:rPr>
                <w:sz w:val="20"/>
                <w:szCs w:val="20"/>
              </w:rPr>
            </w:pPr>
            <w:r w:rsidRPr="003836C7">
              <w:rPr>
                <w:sz w:val="20"/>
                <w:szCs w:val="20"/>
              </w:rPr>
              <w:t>VEREADOR</w:t>
            </w:r>
          </w:p>
        </w:tc>
        <w:tc>
          <w:tcPr>
            <w:tcW w:w="4322" w:type="dxa"/>
          </w:tcPr>
          <w:p w:rsidR="001B5175" w:rsidRPr="003836C7" w:rsidRDefault="003836C7" w:rsidP="003836C7">
            <w:pPr>
              <w:jc w:val="center"/>
              <w:rPr>
                <w:sz w:val="20"/>
                <w:szCs w:val="20"/>
              </w:rPr>
            </w:pPr>
            <w:r w:rsidRPr="003836C7">
              <w:rPr>
                <w:sz w:val="20"/>
                <w:szCs w:val="20"/>
              </w:rPr>
              <w:t>VEREADOR</w:t>
            </w:r>
          </w:p>
        </w:tc>
      </w:tr>
    </w:tbl>
    <w:p w:rsidR="001B5175" w:rsidRDefault="001B5175"/>
    <w:sectPr w:rsidR="001B5175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B5175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36C7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42CD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5403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043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5E3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028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3D9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4E4A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1115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5D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2D55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6107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B5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2014-01-21T18:06:00Z</cp:lastPrinted>
  <dcterms:created xsi:type="dcterms:W3CDTF">2016-08-15T20:48:00Z</dcterms:created>
  <dcterms:modified xsi:type="dcterms:W3CDTF">2016-08-16T15:37:00Z</dcterms:modified>
</cp:coreProperties>
</file>