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</w:t>
      </w:r>
      <w:r>
        <w:t>Projeto de Lei Nº 647/2014 AUTORIZA A ABERTURA DE CRÉDITO ESPECIAL NA FORMA DOS ARTIGOS 42 E 43 DA LEI 4.320/64, NO VALOR DE R$ 60.000,00, ALTERA O PLANO PLURIANUAL  PPA – 2014 -2017 (LEI Nº 5.332), LEI DE DIRETRIZES ORÇAMENTÁRIAS – 2014 (LEI Nº 5.343) E LEI DO ORÇAMENTO ANUAL (LEI Nº 5.420).</w:t>
      </w:r>
      <w:r>
        <w:t>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projeto, para recepcionar recursos que serão transferidos pelo Estado de Minas Gerais, através da Secretária do Estado de Turismo e Esportes , SETES  - no valor de R$60,000,00, para instalação das academias ao ar livre, nos bairros Jardim Canadá, Saúde e Faisqueira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19 de Agosto de 2014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CA" w:rsidRDefault="005F6DCA" w:rsidP="002704B9">
      <w:r>
        <w:separator/>
      </w:r>
    </w:p>
  </w:endnote>
  <w:endnote w:type="continuationSeparator" w:id="1">
    <w:p w:rsidR="005F6DCA" w:rsidRDefault="005F6DCA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704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5F6D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F6D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5F6D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CA" w:rsidRDefault="005F6DCA" w:rsidP="002704B9">
      <w:r>
        <w:separator/>
      </w:r>
    </w:p>
  </w:footnote>
  <w:footnote w:type="continuationSeparator" w:id="1">
    <w:p w:rsidR="005F6DCA" w:rsidRDefault="005F6DCA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704B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04B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5F6DCA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5F6D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2014-03-19T17:29:00Z</dcterms:created>
  <dcterms:modified xsi:type="dcterms:W3CDTF">2014-03-19T17:54:00Z</dcterms:modified>
</cp:coreProperties>
</file>