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89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</w:t>
      </w:r>
      <w:r w:rsidR="007D5075">
        <w:rPr>
          <w:color w:val="000000"/>
        </w:rPr>
        <w:t>os nomes e cargos de todos os servidores municipais concursados atuando como fiscais da área da saúde na prefeitura de Pouso Alegre.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7D50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Tendo em vista que a função legislativa do Vereador lhe confere o poder e o dever de fiscalizar a Administração Pública, este requerimento se faz necessário a título de apurar e adquirir total transparência acerca das contratações dos servidores municipais.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20 de Junho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A59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075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2017-06-20T17:26:00Z</dcterms:created>
  <dcterms:modified xsi:type="dcterms:W3CDTF">2017-06-20T17:26:00Z</dcterms:modified>
</cp:coreProperties>
</file>