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92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920240">
        <w:rPr>
          <w:color w:val="000000"/>
        </w:rPr>
        <w:t>cópias de todos os processos licitatórios na modalidade de “dispensa de licitação”, no período de Abril a Junho de 2017.</w:t>
      </w:r>
    </w:p>
    <w:p w:rsidR="00920240" w:rsidRDefault="00920240" w:rsidP="001D42CC">
      <w:pPr>
        <w:ind w:firstLine="2835"/>
        <w:jc w:val="both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9202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</w:t>
      </w:r>
      <w:r w:rsidR="00920240">
        <w:t>o se faz necessário uma vez que</w:t>
      </w:r>
      <w:r>
        <w:t xml:space="preserve"> o Poder Legislativo prioriza a fiscalização, para o acesso e avaliações das arrecadações públicas, através da economia gerada com as contratações.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</w:t>
      </w:r>
      <w:r w:rsidR="00920240">
        <w:rPr>
          <w:color w:val="000000"/>
        </w:rPr>
        <w:t>7</w:t>
      </w:r>
      <w:r>
        <w:rPr>
          <w:color w:val="000000"/>
        </w:rPr>
        <w:t xml:space="preserve"> de Junho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920240" w:rsidRDefault="00920240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4F7DA0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40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2017-06-27T16:29:00Z</dcterms:created>
  <dcterms:modified xsi:type="dcterms:W3CDTF">2017-06-27T16:29:00Z</dcterms:modified>
</cp:coreProperties>
</file>