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7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FD0725" w:rsidRDefault="001D42CC" w:rsidP="009B1F0B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sejam solicitadas ao Senhor Prefeito Municipal, </w:t>
      </w:r>
      <w:r w:rsidR="009B1F0B">
        <w:rPr>
          <w:color w:val="000000"/>
        </w:rPr>
        <w:t xml:space="preserve">por meio da Secretaria responsável pela respectiva pasta, </w:t>
      </w:r>
      <w:r>
        <w:rPr>
          <w:color w:val="000000"/>
        </w:rPr>
        <w:t xml:space="preserve">as seguintes informações junto </w:t>
      </w:r>
      <w:r w:rsidR="00FD0725">
        <w:rPr>
          <w:color w:val="000000"/>
        </w:rPr>
        <w:t xml:space="preserve"> ao Ar. Alfredo </w:t>
      </w:r>
      <w:proofErr w:type="spellStart"/>
      <w:r w:rsidR="00FD0725">
        <w:rPr>
          <w:color w:val="000000"/>
        </w:rPr>
        <w:t>Muraoka</w:t>
      </w:r>
      <w:proofErr w:type="spellEnd"/>
      <w:r w:rsidR="00FD0725">
        <w:rPr>
          <w:color w:val="000000"/>
        </w:rPr>
        <w:t>, Presidente da</w:t>
      </w:r>
      <w:proofErr w:type="gramStart"/>
      <w:r w:rsidR="00FD0725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Associação do Ceasa de Pouso Alegre:</w:t>
      </w:r>
    </w:p>
    <w:p w:rsidR="00A94038" w:rsidRDefault="00A94038" w:rsidP="009B1F0B">
      <w:pPr>
        <w:ind w:firstLine="2835"/>
        <w:jc w:val="both"/>
        <w:rPr>
          <w:color w:val="000000"/>
        </w:rPr>
      </w:pPr>
    </w:p>
    <w:p w:rsidR="00FD0725" w:rsidRDefault="001D42CC" w:rsidP="00FD0725">
      <w:pPr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) Tal associação é declarada de Utilidade Pública?;</w:t>
      </w:r>
    </w:p>
    <w:p w:rsidR="00FD0725" w:rsidRDefault="001D42CC" w:rsidP="00FD0725">
      <w:pPr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)  Se esta Associação tem fins lucrativos; </w:t>
      </w:r>
    </w:p>
    <w:p w:rsidR="00FD0725" w:rsidRDefault="001D42CC" w:rsidP="00FD0725">
      <w:pPr>
        <w:jc w:val="both"/>
        <w:rPr>
          <w:color w:val="000000"/>
        </w:rPr>
      </w:pP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>) Q</w:t>
      </w:r>
      <w:r w:rsidR="009B1F0B">
        <w:rPr>
          <w:color w:val="000000"/>
        </w:rPr>
        <w:t>ual é o valor cobrado por cada “</w:t>
      </w:r>
      <w:r>
        <w:rPr>
          <w:color w:val="000000"/>
        </w:rPr>
        <w:t>pedra</w:t>
      </w:r>
      <w:r w:rsidR="009B1F0B">
        <w:rPr>
          <w:color w:val="000000"/>
        </w:rPr>
        <w:t>” e pelos “Box”</w:t>
      </w:r>
      <w:r>
        <w:rPr>
          <w:color w:val="000000"/>
        </w:rPr>
        <w:t xml:space="preserve">?; </w:t>
      </w:r>
    </w:p>
    <w:p w:rsidR="00FD0725" w:rsidRDefault="001D42CC" w:rsidP="00FD0725">
      <w:pPr>
        <w:jc w:val="both"/>
        <w:rPr>
          <w:color w:val="000000"/>
        </w:rPr>
      </w:pP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) A Associação possui dinheiro em caixa?;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) Qual o valor mensal pago pelo aluguel?;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>) Qual é o faturamento semanal?;</w:t>
      </w:r>
    </w:p>
    <w:p w:rsidR="001D42CC" w:rsidRDefault="001D42CC" w:rsidP="00FD0725">
      <w:pPr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7</w:t>
      </w:r>
      <w:proofErr w:type="gramEnd"/>
      <w:r>
        <w:rPr>
          <w:color w:val="000000"/>
        </w:rPr>
        <w:t>) Qual o custo mensal com energia elétrica?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9B1F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Tais informações visam esclarecer a esta casa de leis e a população algumas dúvidas a respeito do referido assunto. De acordo com o artigo 69, inciso XXVII, da Lei Orgânica Municipal, é atribuição do Prefeito prestar à Câmara Municipal informações solicitadas, no prazo de 20 (vinte) dias, contados do recebimento da solicitação.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Fevereiro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3F0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1F0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4038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2CE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725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2017-02-06T19:45:00Z</cp:lastPrinted>
  <dcterms:created xsi:type="dcterms:W3CDTF">2017-02-06T19:46:00Z</dcterms:created>
  <dcterms:modified xsi:type="dcterms:W3CDTF">2017-02-06T19:46:00Z</dcterms:modified>
</cp:coreProperties>
</file>