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E7" w:rsidRDefault="00CC6676">
      <w:pPr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 Nº 37 / 2023</w:t>
      </w:r>
    </w:p>
    <w:p w:rsidR="004542E7" w:rsidRDefault="004542E7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542E7" w:rsidRDefault="004542E7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542E7" w:rsidRDefault="00CC6676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4542E7" w:rsidRDefault="004542E7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4542E7" w:rsidRDefault="004542E7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4542E7" w:rsidRDefault="00CC6676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Leandro Morais </w:t>
      </w:r>
      <w:r>
        <w:rPr>
          <w:rFonts w:ascii="Times New Roman" w:hAnsi="Times New Roman"/>
          <w:sz w:val="22"/>
          <w:szCs w:val="22"/>
        </w:rPr>
        <w:t>Pereira, no uso de suas atribuições e de conformidade com o art. 308, inciso I, do Regimento Interno, expede a seguinte</w:t>
      </w:r>
    </w:p>
    <w:p w:rsidR="004542E7" w:rsidRDefault="004542E7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4542E7" w:rsidRDefault="00CC6676">
      <w:pPr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</w:t>
      </w:r>
    </w:p>
    <w:p w:rsidR="004542E7" w:rsidRDefault="004542E7">
      <w:pPr>
        <w:spacing w:line="276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542E7" w:rsidRDefault="00CC6676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</w:t>
      </w:r>
      <w:r>
        <w:rPr>
          <w:rFonts w:ascii="Times New Roman" w:hAnsi="Times New Roman"/>
          <w:sz w:val="22"/>
          <w:szCs w:val="22"/>
        </w:rPr>
        <w:t>is, os servidores relacionados abaixo:</w:t>
      </w:r>
    </w:p>
    <w:p w:rsidR="004542E7" w:rsidRDefault="004542E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6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</w:tblCellMar>
        <w:tblLook w:val="04A0" w:firstRow="1" w:lastRow="0" w:firstColumn="1" w:lastColumn="0" w:noHBand="0" w:noVBand="1"/>
      </w:tblPr>
      <w:tblGrid>
        <w:gridCol w:w="1429"/>
        <w:gridCol w:w="1828"/>
        <w:gridCol w:w="1844"/>
        <w:gridCol w:w="1276"/>
        <w:gridCol w:w="1700"/>
        <w:gridCol w:w="1559"/>
      </w:tblGrid>
      <w:tr w:rsidR="004542E7">
        <w:trPr>
          <w:trHeight w:val="636"/>
          <w:jc w:val="center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542E7" w:rsidRDefault="00CC6676">
            <w:pPr>
              <w:pStyle w:val="PargrafodaLista"/>
              <w:spacing w:after="0" w:line="240" w:lineRule="auto"/>
              <w:ind w:left="-111" w:right="-95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EMPENHO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542E7" w:rsidRDefault="00CC667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542E7" w:rsidRDefault="00CC6676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542E7" w:rsidRDefault="004542E7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42E7" w:rsidRDefault="00CC6676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542E7" w:rsidRDefault="00CC6676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542E7" w:rsidRDefault="00CC6676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4542E7">
        <w:trPr>
          <w:trHeight w:val="636"/>
          <w:jc w:val="center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42E7" w:rsidRDefault="00CC6676">
            <w:pPr>
              <w:ind w:left="-111" w:right="-95"/>
              <w:jc w:val="center"/>
            </w:pPr>
            <w:r>
              <w:rPr>
                <w:sz w:val="20"/>
                <w:szCs w:val="20"/>
              </w:rPr>
              <w:t>EE</w:t>
            </w:r>
          </w:p>
          <w:p w:rsidR="004542E7" w:rsidRDefault="00CC6676">
            <w:pPr>
              <w:ind w:left="-111" w:right="-95"/>
              <w:jc w:val="center"/>
            </w:pPr>
            <w:r>
              <w:rPr>
                <w:sz w:val="20"/>
                <w:szCs w:val="20"/>
              </w:rPr>
              <w:t>158/2023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42E7" w:rsidRDefault="00CC66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Prestação de serviços de sonorização e gerenciamento de arquivos multimídia para operação dos sistemas de som do plenário desta Câmara municipal </w:t>
            </w:r>
            <w:r>
              <w:rPr>
                <w:sz w:val="20"/>
                <w:szCs w:val="20"/>
              </w:rPr>
              <w:t>durante as sessões e demais eventos durante o exercício de 2023.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42E7" w:rsidRDefault="00CC6676">
            <w:pPr>
              <w:spacing w:line="276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Elias </w:t>
            </w:r>
            <w:proofErr w:type="spellStart"/>
            <w:r>
              <w:rPr>
                <w:b/>
                <w:bCs/>
                <w:sz w:val="22"/>
                <w:szCs w:val="22"/>
              </w:rPr>
              <w:t>Olimpio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Machado</w:t>
            </w:r>
          </w:p>
          <w:p w:rsidR="004542E7" w:rsidRDefault="004542E7">
            <w:pPr>
              <w:spacing w:line="276" w:lineRule="auto"/>
              <w:ind w:left="-108" w:right="-108"/>
              <w:jc w:val="center"/>
            </w:pPr>
          </w:p>
          <w:p w:rsidR="004542E7" w:rsidRDefault="00CC6676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24.823.309/0001-40</w:t>
            </w:r>
          </w:p>
          <w:p w:rsidR="004542E7" w:rsidRDefault="004542E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4542E7" w:rsidRDefault="004542E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42E7" w:rsidRDefault="004542E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542E7" w:rsidRDefault="00CC6676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26/01/2023</w:t>
            </w:r>
          </w:p>
          <w:p w:rsidR="004542E7" w:rsidRDefault="00CC6676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25/01/2024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42E7" w:rsidRDefault="00CC6676">
            <w:pPr>
              <w:ind w:left="-108"/>
              <w:jc w:val="center"/>
            </w:pPr>
            <w:bookmarkStart w:id="0" w:name="page5R_mcid63"/>
            <w:bookmarkEnd w:id="0"/>
            <w:r>
              <w:rPr>
                <w:sz w:val="20"/>
                <w:szCs w:val="20"/>
              </w:rPr>
              <w:t>Karine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Pagliarini</w:t>
            </w:r>
            <w:proofErr w:type="spellEnd"/>
            <w:r>
              <w:rPr>
                <w:sz w:val="20"/>
                <w:szCs w:val="20"/>
              </w:rPr>
              <w:br/>
              <w:t>Bravo</w:t>
            </w:r>
            <w:bookmarkStart w:id="1" w:name="page5R_mcid64"/>
            <w:bookmarkEnd w:id="1"/>
            <w:r>
              <w:rPr>
                <w:sz w:val="20"/>
                <w:szCs w:val="20"/>
              </w:rPr>
              <w:br/>
              <w:t>Matrícula 685</w:t>
            </w:r>
            <w:bookmarkStart w:id="2" w:name="page5R_mcid66"/>
            <w:bookmarkStart w:id="3" w:name="page5R_mcid65"/>
            <w:bookmarkEnd w:id="2"/>
            <w:bookmarkEnd w:id="3"/>
            <w:r>
              <w:rPr>
                <w:sz w:val="20"/>
                <w:szCs w:val="20"/>
              </w:rPr>
              <w:br/>
            </w:r>
          </w:p>
          <w:p w:rsidR="004542E7" w:rsidRDefault="00CC6676">
            <w:pPr>
              <w:ind w:left="-108"/>
              <w:jc w:val="center"/>
            </w:pPr>
            <w:r>
              <w:rPr>
                <w:sz w:val="20"/>
                <w:szCs w:val="20"/>
              </w:rPr>
              <w:t xml:space="preserve">Setor: </w:t>
            </w:r>
            <w:proofErr w:type="spellStart"/>
            <w:r>
              <w:rPr>
                <w:sz w:val="20"/>
                <w:szCs w:val="20"/>
              </w:rPr>
              <w:t>Ascom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542E7" w:rsidRDefault="004542E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42E7" w:rsidRDefault="00CC6676">
            <w:pPr>
              <w:ind w:left="-108"/>
              <w:jc w:val="center"/>
            </w:pPr>
            <w:bookmarkStart w:id="4" w:name="page5R_mcid67"/>
            <w:bookmarkEnd w:id="4"/>
            <w:r>
              <w:rPr>
                <w:sz w:val="20"/>
                <w:szCs w:val="20"/>
              </w:rPr>
              <w:t>Henrique</w:t>
            </w:r>
            <w:r>
              <w:rPr>
                <w:sz w:val="20"/>
                <w:szCs w:val="20"/>
              </w:rPr>
              <w:br/>
              <w:t>Edson Ramos</w:t>
            </w:r>
            <w:r>
              <w:rPr>
                <w:sz w:val="20"/>
                <w:szCs w:val="20"/>
              </w:rPr>
              <w:br/>
              <w:t>Soares</w:t>
            </w:r>
            <w:bookmarkStart w:id="5" w:name="page5R_mcid68"/>
            <w:bookmarkEnd w:id="5"/>
            <w:r>
              <w:rPr>
                <w:sz w:val="20"/>
                <w:szCs w:val="20"/>
              </w:rPr>
              <w:br/>
              <w:t>Matrícula 320</w:t>
            </w:r>
            <w:bookmarkStart w:id="6" w:name="page5R_mcid70"/>
            <w:bookmarkStart w:id="7" w:name="page5R_mcid69"/>
            <w:bookmarkEnd w:id="6"/>
            <w:bookmarkEnd w:id="7"/>
            <w:r>
              <w:rPr>
                <w:sz w:val="20"/>
                <w:szCs w:val="20"/>
              </w:rPr>
              <w:br/>
            </w:r>
          </w:p>
          <w:p w:rsidR="004542E7" w:rsidRDefault="00CC6676">
            <w:pPr>
              <w:ind w:left="-108"/>
              <w:jc w:val="center"/>
            </w:pPr>
            <w:proofErr w:type="gramStart"/>
            <w:r>
              <w:rPr>
                <w:sz w:val="20"/>
                <w:szCs w:val="20"/>
              </w:rPr>
              <w:t>Setor:</w:t>
            </w:r>
            <w:bookmarkStart w:id="8" w:name="page5R_mcid71"/>
            <w:bookmarkEnd w:id="8"/>
            <w:r>
              <w:rPr>
                <w:sz w:val="20"/>
                <w:szCs w:val="20"/>
              </w:rPr>
              <w:br/>
              <w:t>TI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4542E7" w:rsidRDefault="004542E7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</w:tbl>
    <w:p w:rsidR="004542E7" w:rsidRDefault="004542E7">
      <w:pPr>
        <w:jc w:val="both"/>
        <w:rPr>
          <w:sz w:val="22"/>
          <w:szCs w:val="22"/>
        </w:rPr>
      </w:pPr>
    </w:p>
    <w:p w:rsidR="004542E7" w:rsidRDefault="00CC66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Art. 2º.</w:t>
      </w:r>
      <w:r>
        <w:rPr>
          <w:sz w:val="22"/>
          <w:szCs w:val="22"/>
        </w:rPr>
        <w:t xml:space="preserve"> Em caso de prorrogação do contrato, fica mantida a designação constante do artigo 1º desta Portaria.</w:t>
      </w:r>
    </w:p>
    <w:p w:rsidR="004542E7" w:rsidRDefault="004542E7">
      <w:pPr>
        <w:jc w:val="both"/>
        <w:rPr>
          <w:sz w:val="22"/>
          <w:szCs w:val="22"/>
        </w:rPr>
      </w:pPr>
    </w:p>
    <w:p w:rsidR="004542E7" w:rsidRDefault="00CC6676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3º. A presente Portaria entra em vigor na data de sua publicação.</w:t>
      </w:r>
    </w:p>
    <w:p w:rsidR="004542E7" w:rsidRDefault="004542E7">
      <w:pPr>
        <w:ind w:right="-1" w:firstLine="2835"/>
        <w:jc w:val="both"/>
        <w:rPr>
          <w:sz w:val="22"/>
          <w:szCs w:val="22"/>
        </w:rPr>
      </w:pPr>
    </w:p>
    <w:p w:rsidR="004542E7" w:rsidRDefault="004542E7">
      <w:pPr>
        <w:ind w:right="-1" w:firstLine="2835"/>
        <w:jc w:val="both"/>
        <w:rPr>
          <w:sz w:val="22"/>
          <w:szCs w:val="22"/>
        </w:rPr>
      </w:pPr>
    </w:p>
    <w:p w:rsidR="004542E7" w:rsidRDefault="004542E7">
      <w:pPr>
        <w:spacing w:line="276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542E7" w:rsidRDefault="00CC6676">
      <w:pPr>
        <w:ind w:left="708" w:firstLine="708"/>
        <w:jc w:val="both"/>
      </w:pPr>
      <w:r>
        <w:rPr>
          <w:color w:val="000000"/>
          <w:sz w:val="22"/>
          <w:szCs w:val="22"/>
        </w:rPr>
        <w:t>CÂMARA MUNICIPAL DE POUSO ALEGRE, 31 de janeiro de 2023.</w:t>
      </w:r>
    </w:p>
    <w:p w:rsidR="004542E7" w:rsidRDefault="004542E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542E7" w:rsidRDefault="004542E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542E7" w:rsidRDefault="004542E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542E7" w:rsidRDefault="00CC667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LEANDRO MORAIS </w:t>
      </w:r>
      <w:r>
        <w:rPr>
          <w:sz w:val="22"/>
          <w:szCs w:val="22"/>
        </w:rPr>
        <w:t>PEREIRA</w:t>
      </w:r>
    </w:p>
    <w:p w:rsidR="004542E7" w:rsidRDefault="00CC6676">
      <w:pPr>
        <w:jc w:val="center"/>
      </w:pPr>
      <w:r>
        <w:rPr>
          <w:sz w:val="22"/>
          <w:szCs w:val="22"/>
        </w:rPr>
        <w:t>Presidente da Mesa Diretora</w:t>
      </w:r>
    </w:p>
    <w:sectPr w:rsidR="004542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991" w:bottom="1417" w:left="1276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676" w:rsidRDefault="00CC6676">
      <w:r>
        <w:separator/>
      </w:r>
    </w:p>
  </w:endnote>
  <w:endnote w:type="continuationSeparator" w:id="0">
    <w:p w:rsidR="00CC6676" w:rsidRDefault="00CC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BB" w:rsidRDefault="00647AB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BB" w:rsidRDefault="00647AB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BB" w:rsidRDefault="00647A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676" w:rsidRDefault="00CC6676">
      <w:r>
        <w:separator/>
      </w:r>
    </w:p>
  </w:footnote>
  <w:footnote w:type="continuationSeparator" w:id="0">
    <w:p w:rsidR="00CC6676" w:rsidRDefault="00CC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BB" w:rsidRDefault="00647AB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E7" w:rsidRDefault="00647AB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1121410</wp:posOffset>
              </wp:positionH>
              <wp:positionV relativeFrom="paragraph">
                <wp:posOffset>-80010</wp:posOffset>
              </wp:positionV>
              <wp:extent cx="4573270" cy="1044575"/>
              <wp:effectExtent l="0" t="0" r="19050" b="2349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3270" cy="104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42E7" w:rsidRDefault="00CC6676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bookmarkStart w:id="9" w:name="_GoBack"/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2E7" w:rsidRDefault="00CC667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2E7" w:rsidRDefault="00CC667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Fones: (35) 3429-6501 – Fax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 (35) 3429-6550</w:t>
                          </w:r>
                        </w:p>
                        <w:p w:rsidR="004542E7" w:rsidRDefault="00CC6676">
                          <w:pPr>
                            <w:pStyle w:val="Ttulo2"/>
                            <w:spacing w:before="0" w:after="0"/>
                            <w:jc w:val="center"/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Style w:val="LinkdaInternet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bookmarkEnd w:id="9"/>
                        <w:p w:rsidR="004542E7" w:rsidRDefault="004542E7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1026" style="position:absolute;margin-left:88.3pt;margin-top:-6.3pt;width:360.1pt;height:82.2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" strokecolor="white" strokeweight=".26mm">
              <v:textbox>
                <w:txbxContent>
                  <w:p w:rsidR="004542E7" w:rsidRDefault="00CC6676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bookmarkStart w:id="10" w:name="_GoBack"/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2E7" w:rsidRDefault="00CC667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4542E7" w:rsidRDefault="00CC667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Fones: (35) 3429-6501 – Fax</w:t>
                    </w:r>
                    <w:r>
                      <w:rPr>
                        <w:rFonts w:ascii="GoudyOlSt BT" w:hAnsi="GoudyOlSt BT"/>
                        <w:sz w:val="20"/>
                      </w:rPr>
                      <w:t xml:space="preserve"> (35) 3429-6550</w:t>
                    </w:r>
                  </w:p>
                  <w:p w:rsidR="004542E7" w:rsidRDefault="00CC6676">
                    <w:pPr>
                      <w:pStyle w:val="Ttulo2"/>
                      <w:spacing w:before="0" w:after="0"/>
                      <w:jc w:val="center"/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>
                      <w:r>
                        <w:rPr>
                          <w:rStyle w:val="LinkdaInternet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bookmarkEnd w:id="10"/>
                  <w:p w:rsidR="004542E7" w:rsidRDefault="004542E7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rect>
          </w:pict>
        </mc:Fallback>
      </mc:AlternateContent>
    </w:r>
    <w:r w:rsidR="00CC6676">
      <w:object w:dxaOrig="1731" w:dyaOrig="1834">
        <v:shape id="ole_rId3" o:spid="_x0000_i1025" style="width:86.25pt;height:91.5pt" coordsize="" o:spt="100" adj="0,,0" path="" stroked="f">
          <v:stroke joinstyle="miter"/>
          <v:imagedata r:id="rId3" o:title=""/>
          <v:formulas/>
          <v:path o:connecttype="segments"/>
        </v:shape>
        <o:OLEObject Type="Embed" ProgID="Word.Picture.8" ShapeID="ole_rId3" DrawAspect="Content" ObjectID="_1736763795" r:id="rId4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BB" w:rsidRDefault="00647A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E7"/>
    <w:rsid w:val="004542E7"/>
    <w:rsid w:val="00647ABB"/>
    <w:rsid w:val="00C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B1EF965-868D-4753-B7FE-D9097EA9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nkdaInternet">
    <w:name w:val="Link da Internet"/>
    <w:unhideWhenUsed/>
    <w:rsid w:val="00C11F1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E3842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ascii="GoudyOlSt BT" w:hAnsi="GoudyOlSt BT"/>
      <w:color w:val="0D0D0D"/>
      <w:sz w:val="20"/>
    </w:rPr>
  </w:style>
  <w:style w:type="character" w:customStyle="1" w:styleId="ListLabel2">
    <w:name w:val="ListLabel 2"/>
    <w:qFormat/>
    <w:rPr>
      <w:rFonts w:ascii="GoudyOlSt BT" w:hAnsi="GoudyOlSt BT"/>
      <w:color w:val="0D0D0D"/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link w:val="TextosemFormataoChar"/>
    <w:semiHidden/>
    <w:unhideWhenUsed/>
    <w:qFormat/>
    <w:rsid w:val="00F54CF5"/>
    <w:rPr>
      <w:rFonts w:ascii="Courier New" w:hAnsi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E3842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dc:description/>
  <cp:lastModifiedBy>cmpa-4011</cp:lastModifiedBy>
  <cp:revision>6</cp:revision>
  <cp:lastPrinted>2022-05-09T16:25:00Z</cp:lastPrinted>
  <dcterms:created xsi:type="dcterms:W3CDTF">2023-01-16T17:11:00Z</dcterms:created>
  <dcterms:modified xsi:type="dcterms:W3CDTF">2023-02-01T16:37:00Z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