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4400E0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256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4400E0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4400E0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4400E0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>
        <w:rPr>
          <w:color w:val="000000"/>
          <w:sz w:val="23"/>
          <w:szCs w:val="23"/>
        </w:rPr>
        <w:t xml:space="preserve"> aos</w:t>
      </w:r>
      <w:bookmarkStart w:id="0" w:name="_GoBack"/>
      <w:bookmarkEnd w:id="0"/>
      <w:r w:rsidRPr="00E56708">
        <w:rPr>
          <w:color w:val="000000"/>
          <w:sz w:val="23"/>
          <w:szCs w:val="23"/>
        </w:rPr>
        <w:t xml:space="preserve">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ao professor Álvaro Franco do Colégio Fênix pela dedicação e orientação no estudo da Constituição em Miúdos I com os seus alunos na 11ª Gincana do Saber Mirim.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4400E0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4400E0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O professor Álvaro é homenageado devido a sua forma de educar comprometida com a aprendizagem e sobretudo por despertar nos alunos o 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interesse pelo conhecimento e a sua importância para a vida.</w:t>
      </w:r>
    </w:p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4400E0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4400E0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4400E0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4400E0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4400E0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0E0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2022-10-17T19:50:00Z</dcterms:modified>
</cp:coreProperties>
</file>