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5D" w:rsidRPr="00A33E5D" w:rsidRDefault="00A33E5D" w:rsidP="00A33E5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33E5D">
        <w:rPr>
          <w:rFonts w:ascii="Times New Roman" w:hAnsi="Times New Roman"/>
          <w:b/>
          <w:sz w:val="24"/>
          <w:szCs w:val="24"/>
        </w:rPr>
        <w:t>PROJETO DE LEI Nº 1.341 / 2022</w:t>
      </w:r>
    </w:p>
    <w:p w:rsidR="00A33E5D" w:rsidRPr="00A33E5D" w:rsidRDefault="00A33E5D" w:rsidP="00A33E5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B1649" w:rsidRDefault="003B1649" w:rsidP="00A33E5D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A33E5D" w:rsidRPr="00A33E5D" w:rsidRDefault="00A33E5D" w:rsidP="00A33E5D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A33E5D">
        <w:rPr>
          <w:rFonts w:ascii="Times New Roman" w:hAnsi="Times New Roman"/>
          <w:b/>
          <w:sz w:val="24"/>
          <w:szCs w:val="24"/>
        </w:rPr>
        <w:t>AUTORIZA A ABERTURA DE CRÉDITO SUPLEMENTAR NA FORMA DOS ARTIGOS 42 E 43 DA LEI 4.320/64.</w:t>
      </w:r>
    </w:p>
    <w:p w:rsidR="00A33E5D" w:rsidRPr="00A33E5D" w:rsidRDefault="00A33E5D" w:rsidP="00A33E5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33E5D" w:rsidRPr="00A33E5D" w:rsidRDefault="00A33E5D" w:rsidP="00A33E5D">
      <w:pPr>
        <w:pStyle w:val="SemEspaamento"/>
        <w:ind w:firstLine="5103"/>
        <w:rPr>
          <w:rFonts w:ascii="Times New Roman" w:hAnsi="Times New Roman"/>
          <w:noProof/>
          <w:sz w:val="20"/>
          <w:szCs w:val="20"/>
          <w:lang w:eastAsia="pt-BR"/>
        </w:rPr>
      </w:pPr>
      <w:r w:rsidRPr="00A33E5D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A33E5D" w:rsidRPr="00A33E5D" w:rsidRDefault="00A33E5D" w:rsidP="00A33E5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33E5D" w:rsidRPr="00A33E5D" w:rsidRDefault="00A33E5D" w:rsidP="00A33E5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33E5D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A33E5D" w:rsidRDefault="00A33E5D" w:rsidP="00A33E5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33E5D" w:rsidRDefault="00A33E5D" w:rsidP="00A33E5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33E5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33E5D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suplementar, no valor de R$ 652.940,87 (seicentos e cinquenta e dois mil, novecentos e quarenta reais e oitenta e sete centavos), para reforço da dotação da Secretaria de Infraestrutura, Obras e Serviços Públicos.</w:t>
      </w:r>
    </w:p>
    <w:p w:rsidR="00A33E5D" w:rsidRPr="00A33E5D" w:rsidRDefault="00A33E5D" w:rsidP="00A33E5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757"/>
        <w:gridCol w:w="908"/>
        <w:gridCol w:w="1211"/>
        <w:gridCol w:w="1211"/>
        <w:gridCol w:w="757"/>
        <w:gridCol w:w="1363"/>
        <w:gridCol w:w="1211"/>
        <w:gridCol w:w="851"/>
        <w:gridCol w:w="1211"/>
      </w:tblGrid>
      <w:tr w:rsidR="00A33E5D" w:rsidRPr="009A2C3F" w:rsidTr="007A0C18">
        <w:trPr>
          <w:trHeight w:val="352"/>
        </w:trPr>
        <w:tc>
          <w:tcPr>
            <w:tcW w:w="779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57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908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11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2C3F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11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 xml:space="preserve">Programa </w:t>
            </w:r>
          </w:p>
        </w:tc>
        <w:tc>
          <w:tcPr>
            <w:tcW w:w="757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363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211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851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211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A33E5D" w:rsidRPr="009A2C3F" w:rsidTr="007A0C18">
        <w:trPr>
          <w:trHeight w:val="228"/>
        </w:trPr>
        <w:tc>
          <w:tcPr>
            <w:tcW w:w="779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57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908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11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451</w:t>
            </w:r>
          </w:p>
        </w:tc>
        <w:tc>
          <w:tcPr>
            <w:tcW w:w="1211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0029</w:t>
            </w:r>
          </w:p>
        </w:tc>
        <w:tc>
          <w:tcPr>
            <w:tcW w:w="757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1082</w:t>
            </w:r>
          </w:p>
        </w:tc>
        <w:tc>
          <w:tcPr>
            <w:tcW w:w="1363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1211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2001001</w:t>
            </w:r>
          </w:p>
        </w:tc>
        <w:tc>
          <w:tcPr>
            <w:tcW w:w="851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1445</w:t>
            </w:r>
          </w:p>
        </w:tc>
        <w:tc>
          <w:tcPr>
            <w:tcW w:w="1211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652.940,87</w:t>
            </w:r>
          </w:p>
        </w:tc>
      </w:tr>
      <w:tr w:rsidR="00A33E5D" w:rsidRPr="009A2C3F" w:rsidTr="007A0C18">
        <w:trPr>
          <w:trHeight w:val="214"/>
        </w:trPr>
        <w:tc>
          <w:tcPr>
            <w:tcW w:w="779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57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08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11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11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57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363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11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11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652.940,87</w:t>
            </w: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A33E5D" w:rsidRPr="00A33E5D" w:rsidRDefault="00A33E5D" w:rsidP="00A33E5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33E5D" w:rsidRDefault="00A33E5D" w:rsidP="00A33E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3E5D">
        <w:rPr>
          <w:rFonts w:ascii="Times New Roman" w:hAnsi="Times New Roman"/>
          <w:b/>
          <w:sz w:val="24"/>
          <w:szCs w:val="24"/>
        </w:rPr>
        <w:t>Art. 2º</w:t>
      </w:r>
      <w:r w:rsidRPr="00A33E5D">
        <w:rPr>
          <w:rFonts w:ascii="Times New Roman" w:hAnsi="Times New Roman"/>
          <w:sz w:val="24"/>
          <w:szCs w:val="24"/>
        </w:rPr>
        <w:t xml:space="preserve"> Para ocorrer os créditos indicados no artigo anterior, será utilizado como recursos a anulação de dotação orçamentári</w:t>
      </w:r>
      <w:r w:rsidR="003B1649">
        <w:rPr>
          <w:rFonts w:ascii="Times New Roman" w:hAnsi="Times New Roman"/>
          <w:sz w:val="24"/>
          <w:szCs w:val="24"/>
        </w:rPr>
        <w:t>a, conforme abaixo discriminada.</w:t>
      </w:r>
    </w:p>
    <w:p w:rsidR="00A33E5D" w:rsidRPr="00A33E5D" w:rsidRDefault="00A33E5D" w:rsidP="00A33E5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644"/>
        <w:gridCol w:w="875"/>
        <w:gridCol w:w="1215"/>
        <w:gridCol w:w="1215"/>
        <w:gridCol w:w="758"/>
        <w:gridCol w:w="1367"/>
        <w:gridCol w:w="1215"/>
        <w:gridCol w:w="912"/>
        <w:gridCol w:w="1215"/>
      </w:tblGrid>
      <w:tr w:rsidR="00A33E5D" w:rsidRPr="009A2C3F" w:rsidTr="007A0C18">
        <w:trPr>
          <w:trHeight w:val="460"/>
        </w:trPr>
        <w:tc>
          <w:tcPr>
            <w:tcW w:w="875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644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75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15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2C3F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15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 xml:space="preserve">Programa </w:t>
            </w:r>
          </w:p>
        </w:tc>
        <w:tc>
          <w:tcPr>
            <w:tcW w:w="758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367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215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912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215" w:type="dxa"/>
            <w:shd w:val="clear" w:color="auto" w:fill="BFBFBF"/>
          </w:tcPr>
          <w:p w:rsidR="00A33E5D" w:rsidRPr="009A2C3F" w:rsidRDefault="00A33E5D" w:rsidP="00BD164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C3F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A33E5D" w:rsidRPr="009A2C3F" w:rsidTr="007A0C18">
        <w:trPr>
          <w:trHeight w:val="265"/>
        </w:trPr>
        <w:tc>
          <w:tcPr>
            <w:tcW w:w="87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4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87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1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451</w:t>
            </w:r>
          </w:p>
        </w:tc>
        <w:tc>
          <w:tcPr>
            <w:tcW w:w="121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0029</w:t>
            </w:r>
          </w:p>
        </w:tc>
        <w:tc>
          <w:tcPr>
            <w:tcW w:w="758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2092</w:t>
            </w:r>
          </w:p>
        </w:tc>
        <w:tc>
          <w:tcPr>
            <w:tcW w:w="1367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21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2001001</w:t>
            </w:r>
          </w:p>
        </w:tc>
        <w:tc>
          <w:tcPr>
            <w:tcW w:w="912" w:type="dxa"/>
            <w:shd w:val="clear" w:color="auto" w:fill="auto"/>
          </w:tcPr>
          <w:p w:rsidR="00A33E5D" w:rsidRPr="009A2C3F" w:rsidRDefault="00A33E5D" w:rsidP="00BD1648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1461</w:t>
            </w:r>
          </w:p>
        </w:tc>
        <w:tc>
          <w:tcPr>
            <w:tcW w:w="121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652.940,87</w:t>
            </w:r>
          </w:p>
        </w:tc>
      </w:tr>
      <w:tr w:rsidR="00A33E5D" w:rsidRPr="009A2C3F" w:rsidTr="007A0C18">
        <w:trPr>
          <w:trHeight w:val="249"/>
        </w:trPr>
        <w:tc>
          <w:tcPr>
            <w:tcW w:w="87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644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1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1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58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367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1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912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15" w:type="dxa"/>
            <w:shd w:val="clear" w:color="auto" w:fill="auto"/>
          </w:tcPr>
          <w:p w:rsidR="00A33E5D" w:rsidRPr="009A2C3F" w:rsidRDefault="00A33E5D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652.940,87</w:t>
            </w:r>
            <w:r w:rsidRPr="009A2C3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A33E5D" w:rsidRPr="00A33E5D" w:rsidRDefault="00A33E5D" w:rsidP="00A33E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3E5D" w:rsidRPr="00A33E5D" w:rsidRDefault="00A33E5D" w:rsidP="00A33E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3E5D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E5D">
        <w:rPr>
          <w:rFonts w:ascii="Times New Roman" w:hAnsi="Times New Roman"/>
          <w:sz w:val="24"/>
          <w:szCs w:val="24"/>
        </w:rPr>
        <w:t>Revogam-se as disposições em contrário.</w:t>
      </w:r>
    </w:p>
    <w:p w:rsidR="00A33E5D" w:rsidRDefault="00A33E5D" w:rsidP="00A33E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3E5D" w:rsidRPr="00A33E5D" w:rsidRDefault="00A33E5D" w:rsidP="00A33E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3E5D">
        <w:rPr>
          <w:rFonts w:ascii="Times New Roman" w:hAnsi="Times New Roman"/>
          <w:b/>
          <w:sz w:val="24"/>
          <w:szCs w:val="24"/>
        </w:rPr>
        <w:t>Art. 4º</w:t>
      </w:r>
      <w:r w:rsidRPr="00A33E5D">
        <w:rPr>
          <w:rFonts w:ascii="Times New Roman" w:hAnsi="Times New Roman"/>
          <w:sz w:val="24"/>
          <w:szCs w:val="24"/>
        </w:rPr>
        <w:t xml:space="preserve"> Esta Lei entrará em vigor na data de sua publicação.</w:t>
      </w:r>
    </w:p>
    <w:p w:rsidR="00A33E5D" w:rsidRDefault="00A33E5D" w:rsidP="00A33E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3E5D" w:rsidRPr="00A33E5D" w:rsidRDefault="00A33E5D" w:rsidP="00A33E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3E5D" w:rsidRDefault="00A33E5D" w:rsidP="00A33E5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33E5D">
        <w:rPr>
          <w:rFonts w:ascii="Times New Roman" w:hAnsi="Times New Roman"/>
          <w:sz w:val="24"/>
          <w:szCs w:val="24"/>
        </w:rPr>
        <w:t xml:space="preserve">Pouso Alegre, </w:t>
      </w:r>
      <w:r w:rsidR="007A0C18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5</w:t>
      </w:r>
      <w:r w:rsidRPr="00A33E5D">
        <w:rPr>
          <w:rFonts w:ascii="Times New Roman" w:hAnsi="Times New Roman"/>
          <w:sz w:val="24"/>
          <w:szCs w:val="24"/>
        </w:rPr>
        <w:t xml:space="preserve"> de ju</w:t>
      </w:r>
      <w:r>
        <w:rPr>
          <w:rFonts w:ascii="Times New Roman" w:hAnsi="Times New Roman"/>
          <w:sz w:val="24"/>
          <w:szCs w:val="24"/>
        </w:rPr>
        <w:t>l</w:t>
      </w:r>
      <w:r w:rsidRPr="00A33E5D">
        <w:rPr>
          <w:rFonts w:ascii="Times New Roman" w:hAnsi="Times New Roman"/>
          <w:sz w:val="24"/>
          <w:szCs w:val="24"/>
        </w:rPr>
        <w:t>ho de 2022.</w:t>
      </w:r>
    </w:p>
    <w:p w:rsidR="00A33E5D" w:rsidRDefault="00A33E5D" w:rsidP="00A33E5D">
      <w:pPr>
        <w:pStyle w:val="SemEspaamento"/>
        <w:rPr>
          <w:rFonts w:ascii="Times New Roman" w:hAnsi="Times New Roman"/>
          <w:sz w:val="24"/>
          <w:szCs w:val="24"/>
        </w:rPr>
      </w:pPr>
    </w:p>
    <w:p w:rsidR="00A33E5D" w:rsidRDefault="00A33E5D" w:rsidP="00A33E5D">
      <w:pPr>
        <w:pStyle w:val="SemEspaamento"/>
        <w:rPr>
          <w:rFonts w:ascii="Times New Roman" w:hAnsi="Times New Roman"/>
          <w:sz w:val="24"/>
          <w:szCs w:val="24"/>
        </w:rPr>
      </w:pPr>
    </w:p>
    <w:p w:rsidR="00A33E5D" w:rsidRDefault="00A33E5D" w:rsidP="00A33E5D">
      <w:pPr>
        <w:pStyle w:val="SemEspaamento"/>
        <w:rPr>
          <w:rFonts w:ascii="Times New Roman" w:hAnsi="Times New Roman"/>
          <w:sz w:val="24"/>
          <w:szCs w:val="24"/>
        </w:rPr>
      </w:pPr>
    </w:p>
    <w:p w:rsidR="00A33E5D" w:rsidRDefault="00A33E5D" w:rsidP="00A33E5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33E5D" w:rsidTr="00A33E5D">
        <w:tc>
          <w:tcPr>
            <w:tcW w:w="5097" w:type="dxa"/>
          </w:tcPr>
          <w:p w:rsidR="00A33E5D" w:rsidRDefault="00A33E5D" w:rsidP="00A33E5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A33E5D" w:rsidRDefault="00A33E5D" w:rsidP="00A33E5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Dionício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Pantano</w:t>
            </w:r>
            <w:proofErr w:type="spellEnd"/>
          </w:p>
        </w:tc>
      </w:tr>
      <w:tr w:rsidR="00A33E5D" w:rsidTr="00A33E5D">
        <w:tc>
          <w:tcPr>
            <w:tcW w:w="5097" w:type="dxa"/>
          </w:tcPr>
          <w:p w:rsidR="00A33E5D" w:rsidRPr="00A33E5D" w:rsidRDefault="00A33E5D" w:rsidP="00A33E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E5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33E5D" w:rsidRPr="00A33E5D" w:rsidRDefault="00A33E5D" w:rsidP="00A33E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E5D">
              <w:rPr>
                <w:rFonts w:ascii="Times New Roman" w:hAnsi="Times New Roman"/>
                <w:sz w:val="20"/>
                <w:szCs w:val="20"/>
              </w:rPr>
              <w:t>2º SECRETÁRIO</w:t>
            </w:r>
          </w:p>
        </w:tc>
      </w:tr>
    </w:tbl>
    <w:p w:rsidR="00A33E5D" w:rsidRPr="00A33E5D" w:rsidRDefault="00A33E5D" w:rsidP="00A33E5D">
      <w:pPr>
        <w:pStyle w:val="SemEspaamento"/>
        <w:rPr>
          <w:rFonts w:ascii="Times New Roman" w:hAnsi="Times New Roman"/>
          <w:sz w:val="24"/>
          <w:szCs w:val="24"/>
        </w:rPr>
      </w:pPr>
    </w:p>
    <w:p w:rsidR="007A1652" w:rsidRPr="00A33E5D" w:rsidRDefault="007A1652" w:rsidP="00A33E5D">
      <w:pPr>
        <w:pStyle w:val="SemEspaamento"/>
        <w:rPr>
          <w:rFonts w:ascii="Times New Roman" w:hAnsi="Times New Roman"/>
          <w:sz w:val="24"/>
          <w:szCs w:val="24"/>
        </w:rPr>
      </w:pPr>
    </w:p>
    <w:sectPr w:rsidR="007A1652" w:rsidRPr="00A33E5D" w:rsidSect="00A33E5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5D"/>
    <w:rsid w:val="003B1649"/>
    <w:rsid w:val="007A0C18"/>
    <w:rsid w:val="007A1652"/>
    <w:rsid w:val="00A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FC4EE-B122-4F34-926F-CF11ED8B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33E5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3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Conta da Microsoft</cp:lastModifiedBy>
  <cp:revision>3</cp:revision>
  <dcterms:created xsi:type="dcterms:W3CDTF">2022-07-06T15:30:00Z</dcterms:created>
  <dcterms:modified xsi:type="dcterms:W3CDTF">2022-07-06T16:22:00Z</dcterms:modified>
</cp:coreProperties>
</file>