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6E9" w:rsidRPr="005866E9" w:rsidRDefault="005866E9" w:rsidP="005866E9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5866E9">
        <w:rPr>
          <w:rFonts w:ascii="Times New Roman" w:hAnsi="Times New Roman"/>
          <w:b/>
          <w:sz w:val="24"/>
          <w:szCs w:val="24"/>
        </w:rPr>
        <w:t>PROJETO DE LEI Nº 1.347</w:t>
      </w:r>
      <w:r w:rsidRPr="005866E9">
        <w:rPr>
          <w:rFonts w:ascii="Times New Roman" w:hAnsi="Times New Roman"/>
          <w:b/>
          <w:sz w:val="24"/>
          <w:szCs w:val="24"/>
        </w:rPr>
        <w:t xml:space="preserve"> </w:t>
      </w:r>
      <w:r w:rsidRPr="005866E9">
        <w:rPr>
          <w:rFonts w:ascii="Times New Roman" w:hAnsi="Times New Roman"/>
          <w:b/>
          <w:sz w:val="24"/>
          <w:szCs w:val="24"/>
        </w:rPr>
        <w:t>/</w:t>
      </w:r>
      <w:r w:rsidRPr="005866E9">
        <w:rPr>
          <w:rFonts w:ascii="Times New Roman" w:hAnsi="Times New Roman"/>
          <w:b/>
          <w:sz w:val="24"/>
          <w:szCs w:val="24"/>
        </w:rPr>
        <w:t xml:space="preserve"> 20</w:t>
      </w:r>
      <w:r w:rsidRPr="005866E9">
        <w:rPr>
          <w:rFonts w:ascii="Times New Roman" w:hAnsi="Times New Roman"/>
          <w:b/>
          <w:sz w:val="24"/>
          <w:szCs w:val="24"/>
        </w:rPr>
        <w:t>22</w:t>
      </w:r>
    </w:p>
    <w:p w:rsidR="005866E9" w:rsidRPr="005866E9" w:rsidRDefault="005866E9" w:rsidP="005866E9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5866E9" w:rsidRPr="005866E9" w:rsidRDefault="005866E9" w:rsidP="005866E9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r w:rsidRPr="005866E9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DE CRÉDITO  SUPLEMENTAR NA FORMA DOS ARTIGOS 42 E 43 DA LEI 4.320/64.</w:t>
      </w:r>
    </w:p>
    <w:p w:rsidR="005866E9" w:rsidRPr="005866E9" w:rsidRDefault="005866E9" w:rsidP="005866E9">
      <w:pPr>
        <w:pStyle w:val="SemEspaamento"/>
        <w:ind w:left="510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866E9" w:rsidRPr="005866E9" w:rsidRDefault="005866E9" w:rsidP="005866E9">
      <w:pPr>
        <w:pStyle w:val="SemEspaamento"/>
        <w:ind w:left="5103"/>
        <w:jc w:val="both"/>
        <w:rPr>
          <w:rFonts w:ascii="Times New Roman" w:hAnsi="Times New Roman"/>
          <w:bCs/>
          <w:sz w:val="20"/>
          <w:szCs w:val="20"/>
        </w:rPr>
      </w:pPr>
      <w:r w:rsidRPr="005866E9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5866E9" w:rsidRPr="005866E9" w:rsidRDefault="005866E9" w:rsidP="005866E9">
      <w:pPr>
        <w:pStyle w:val="SemEspaamento"/>
        <w:rPr>
          <w:rFonts w:ascii="Times New Roman" w:hAnsi="Times New Roman"/>
          <w:sz w:val="24"/>
          <w:szCs w:val="24"/>
        </w:rPr>
      </w:pPr>
    </w:p>
    <w:p w:rsidR="005866E9" w:rsidRPr="005866E9" w:rsidRDefault="005866E9" w:rsidP="005866E9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5866E9">
        <w:rPr>
          <w:rFonts w:ascii="Times New Roman" w:hAnsi="Times New Roman"/>
          <w:noProof/>
          <w:sz w:val="24"/>
          <w:szCs w:val="24"/>
          <w:lang w:eastAsia="pt-BR"/>
        </w:rPr>
        <w:t>A Câmara Municipal de Pouso Alegre Estado de Minas Gerais, aprova e o Chefe do Poder Executivo sanciona e promulga a seguinte Lei:</w:t>
      </w:r>
    </w:p>
    <w:p w:rsidR="005866E9" w:rsidRDefault="005866E9" w:rsidP="005866E9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5866E9" w:rsidRPr="005866E9" w:rsidRDefault="005866E9" w:rsidP="005866E9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5866E9">
        <w:rPr>
          <w:rFonts w:ascii="Times New Roman" w:hAnsi="Times New Roman"/>
          <w:b/>
          <w:noProof/>
          <w:sz w:val="24"/>
          <w:szCs w:val="24"/>
          <w:lang w:eastAsia="pt-BR"/>
        </w:rPr>
        <w:t>Art. 1</w:t>
      </w:r>
      <w:r w:rsidRPr="005866E9">
        <w:rPr>
          <w:rFonts w:ascii="Times New Roman" w:hAnsi="Times New Roman"/>
          <w:b/>
          <w:sz w:val="24"/>
          <w:szCs w:val="24"/>
        </w:rPr>
        <w:t>º</w:t>
      </w:r>
      <w:r w:rsidRPr="005866E9">
        <w:rPr>
          <w:rFonts w:ascii="Times New Roman" w:hAnsi="Times New Roman"/>
          <w:noProof/>
          <w:sz w:val="24"/>
          <w:szCs w:val="24"/>
          <w:lang w:eastAsia="pt-BR"/>
        </w:rPr>
        <w:t xml:space="preserve"> Fica o Poder Executivo autorizado a abrir crédito orçamentário suplementar, no valor de R$ 372.800,00 (trezentos e setenta e dois mil e oitocentos reais), para adequação do orçamento da Secretaria Municipal de Agricultura, Pecuária e Abastecimento.</w:t>
      </w:r>
    </w:p>
    <w:p w:rsidR="005866E9" w:rsidRPr="00FB71BF" w:rsidRDefault="005866E9" w:rsidP="005866E9">
      <w:pPr>
        <w:pStyle w:val="SemEspaamento"/>
        <w:rPr>
          <w:noProof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783"/>
        <w:gridCol w:w="884"/>
        <w:gridCol w:w="1173"/>
        <w:gridCol w:w="1186"/>
        <w:gridCol w:w="781"/>
        <w:gridCol w:w="1596"/>
        <w:gridCol w:w="1052"/>
        <w:gridCol w:w="644"/>
        <w:gridCol w:w="1324"/>
      </w:tblGrid>
      <w:tr w:rsidR="005866E9" w:rsidRPr="00FB71BF" w:rsidTr="00FF1FAC">
        <w:trPr>
          <w:trHeight w:val="62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866E9" w:rsidRPr="00FB71BF" w:rsidRDefault="005866E9" w:rsidP="00FF1F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1BF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866E9" w:rsidRPr="00FB71BF" w:rsidRDefault="005866E9" w:rsidP="00FF1F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1BF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866E9" w:rsidRPr="00FB71BF" w:rsidRDefault="005866E9" w:rsidP="00FF1F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1BF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866E9" w:rsidRPr="00FB71BF" w:rsidRDefault="005866E9" w:rsidP="00FF1F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71BF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866E9" w:rsidRPr="00FB71BF" w:rsidRDefault="005866E9" w:rsidP="00FF1F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1BF">
              <w:rPr>
                <w:rFonts w:ascii="Arial" w:hAnsi="Arial" w:cs="Arial"/>
                <w:sz w:val="20"/>
                <w:szCs w:val="20"/>
              </w:rPr>
              <w:t xml:space="preserve">Programa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866E9" w:rsidRPr="00FB71BF" w:rsidRDefault="005866E9" w:rsidP="00FF1F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1BF">
              <w:rPr>
                <w:rFonts w:ascii="Arial" w:hAnsi="Arial" w:cs="Arial"/>
                <w:sz w:val="20"/>
                <w:szCs w:val="20"/>
              </w:rPr>
              <w:t>Ação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866E9" w:rsidRPr="00FB71BF" w:rsidRDefault="005866E9" w:rsidP="00FF1F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1BF">
              <w:rPr>
                <w:rFonts w:ascii="Arial" w:hAnsi="Arial" w:cs="Arial"/>
                <w:sz w:val="20"/>
                <w:szCs w:val="20"/>
              </w:rPr>
              <w:t>Elemento de Despesa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866E9" w:rsidRPr="00FB71BF" w:rsidRDefault="005866E9" w:rsidP="00FF1F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1BF">
              <w:rPr>
                <w:rFonts w:ascii="Arial" w:hAnsi="Arial" w:cs="Arial"/>
                <w:sz w:val="20"/>
                <w:szCs w:val="20"/>
              </w:rPr>
              <w:t>Fonte de Recurso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866E9" w:rsidRPr="00FB71BF" w:rsidRDefault="005866E9" w:rsidP="00FF1F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1BF">
              <w:rPr>
                <w:rFonts w:ascii="Arial" w:hAnsi="Arial" w:cs="Arial"/>
                <w:sz w:val="20"/>
                <w:szCs w:val="20"/>
              </w:rPr>
              <w:t>Ref. Nº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866E9" w:rsidRPr="00FB71BF" w:rsidRDefault="005866E9" w:rsidP="00FF1F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1BF">
              <w:rPr>
                <w:rFonts w:ascii="Arial" w:hAnsi="Arial" w:cs="Arial"/>
                <w:sz w:val="20"/>
                <w:szCs w:val="20"/>
              </w:rPr>
              <w:t>Valor R$</w:t>
            </w:r>
          </w:p>
        </w:tc>
      </w:tr>
      <w:tr w:rsidR="005866E9" w:rsidRPr="00FB71BF" w:rsidTr="00FF1FAC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6E9" w:rsidRPr="00FB71BF" w:rsidRDefault="005866E9" w:rsidP="00FF1FAC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  <w:lang w:eastAsia="pt-BR"/>
              </w:rPr>
            </w:pPr>
            <w:r w:rsidRPr="00FB71BF">
              <w:rPr>
                <w:rFonts w:ascii="Arial" w:hAnsi="Arial" w:cs="Arial"/>
                <w:noProof/>
                <w:color w:val="000000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6E9" w:rsidRPr="00FB71BF" w:rsidRDefault="005866E9" w:rsidP="00FF1FAC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  <w:lang w:eastAsia="pt-BR"/>
              </w:rPr>
            </w:pPr>
            <w:r w:rsidRPr="00FB71BF">
              <w:rPr>
                <w:rFonts w:ascii="Arial" w:hAnsi="Arial" w:cs="Arial"/>
                <w:noProof/>
                <w:color w:val="000000"/>
                <w:sz w:val="20"/>
                <w:szCs w:val="20"/>
                <w:lang w:eastAsia="pt-BR"/>
              </w:rPr>
              <w:t>003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6E9" w:rsidRPr="00FB71BF" w:rsidRDefault="005866E9" w:rsidP="00FF1FAC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  <w:lang w:eastAsia="pt-BR"/>
              </w:rPr>
            </w:pPr>
            <w:r w:rsidRPr="00FB71BF">
              <w:rPr>
                <w:rFonts w:ascii="Arial" w:hAnsi="Arial" w:cs="Arial"/>
                <w:noProof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6E9" w:rsidRPr="00FB71BF" w:rsidRDefault="005866E9" w:rsidP="00FF1FAC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  <w:lang w:eastAsia="pt-BR"/>
              </w:rPr>
            </w:pPr>
            <w:r w:rsidRPr="00FB71BF">
              <w:rPr>
                <w:rFonts w:ascii="Arial" w:hAnsi="Arial" w:cs="Arial"/>
                <w:noProof/>
                <w:color w:val="000000"/>
                <w:sz w:val="20"/>
                <w:szCs w:val="20"/>
                <w:lang w:eastAsia="pt-BR"/>
              </w:rPr>
              <w:t>0606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6E9" w:rsidRPr="00FB71BF" w:rsidRDefault="005866E9" w:rsidP="00FF1FAC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  <w:lang w:eastAsia="pt-BR"/>
              </w:rPr>
            </w:pPr>
            <w:r w:rsidRPr="00FB71BF">
              <w:rPr>
                <w:rFonts w:ascii="Arial" w:hAnsi="Arial" w:cs="Arial"/>
                <w:noProof/>
                <w:color w:val="000000"/>
                <w:sz w:val="20"/>
                <w:szCs w:val="20"/>
                <w:lang w:eastAsia="pt-BR"/>
              </w:rPr>
              <w:t>0010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6E9" w:rsidRPr="00FB71BF" w:rsidRDefault="005866E9" w:rsidP="00FF1FAC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  <w:lang w:eastAsia="pt-BR"/>
              </w:rPr>
            </w:pPr>
            <w:r w:rsidRPr="00FB71BF">
              <w:rPr>
                <w:rFonts w:ascii="Arial" w:hAnsi="Arial" w:cs="Arial"/>
                <w:noProof/>
                <w:color w:val="000000"/>
                <w:sz w:val="20"/>
                <w:szCs w:val="20"/>
                <w:lang w:eastAsia="pt-BR"/>
              </w:rPr>
              <w:t>2010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6E9" w:rsidRPr="00FB71BF" w:rsidRDefault="005866E9" w:rsidP="00FF1FAC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  <w:lang w:eastAsia="pt-BR"/>
              </w:rPr>
            </w:pPr>
            <w:r w:rsidRPr="00FB71BF">
              <w:rPr>
                <w:rFonts w:ascii="Arial" w:hAnsi="Arial" w:cs="Arial"/>
                <w:noProof/>
                <w:color w:val="000000"/>
                <w:sz w:val="20"/>
                <w:szCs w:val="20"/>
                <w:lang w:eastAsia="pt-BR"/>
              </w:rPr>
              <w:t>3.339039.00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6E9" w:rsidRPr="00FB71BF" w:rsidRDefault="005866E9" w:rsidP="00FF1FAC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  <w:lang w:eastAsia="pt-BR"/>
              </w:rPr>
            </w:pPr>
            <w:r w:rsidRPr="00FB71BF">
              <w:rPr>
                <w:rFonts w:ascii="Arial" w:hAnsi="Arial" w:cs="Arial"/>
                <w:noProof/>
                <w:color w:val="000000"/>
                <w:sz w:val="20"/>
                <w:szCs w:val="20"/>
                <w:lang w:eastAsia="pt-BR"/>
              </w:rPr>
              <w:t>1001001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6E9" w:rsidRPr="00FB71BF" w:rsidRDefault="005866E9" w:rsidP="00FF1FAC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  <w:lang w:eastAsia="pt-BR"/>
              </w:rPr>
            </w:pPr>
            <w:r w:rsidRPr="00FB71BF">
              <w:rPr>
                <w:rFonts w:ascii="Arial" w:hAnsi="Arial" w:cs="Arial"/>
                <w:noProof/>
                <w:color w:val="000000"/>
                <w:sz w:val="20"/>
                <w:szCs w:val="20"/>
                <w:lang w:eastAsia="pt-BR"/>
              </w:rPr>
              <w:t>589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6E9" w:rsidRPr="00FB71BF" w:rsidRDefault="005866E9" w:rsidP="00FF1FAC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  <w:lang w:eastAsia="pt-BR"/>
              </w:rPr>
            </w:pPr>
            <w:r w:rsidRPr="00FB71BF">
              <w:rPr>
                <w:rFonts w:ascii="Arial" w:hAnsi="Arial" w:cs="Arial"/>
                <w:noProof/>
                <w:color w:val="000000"/>
                <w:sz w:val="20"/>
                <w:szCs w:val="20"/>
                <w:lang w:eastAsia="pt-BR"/>
              </w:rPr>
              <w:t>372.800,00</w:t>
            </w:r>
          </w:p>
        </w:tc>
      </w:tr>
      <w:tr w:rsidR="005866E9" w:rsidRPr="00FB71BF" w:rsidTr="00FF1FAC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6E9" w:rsidRPr="00FB71BF" w:rsidRDefault="005866E9" w:rsidP="00FF1FAC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6E9" w:rsidRPr="00FB71BF" w:rsidRDefault="005866E9" w:rsidP="00FF1FAC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6E9" w:rsidRPr="00FB71BF" w:rsidRDefault="005866E9" w:rsidP="00FF1FAC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6E9" w:rsidRPr="00FB71BF" w:rsidRDefault="005866E9" w:rsidP="00FF1FAC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6E9" w:rsidRPr="00FB71BF" w:rsidRDefault="005866E9" w:rsidP="00FF1FAC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6E9" w:rsidRPr="00FB71BF" w:rsidRDefault="005866E9" w:rsidP="00FF1FAC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6E9" w:rsidRPr="00FB71BF" w:rsidRDefault="005866E9" w:rsidP="00FF1FAC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6E9" w:rsidRPr="00FB71BF" w:rsidRDefault="005866E9" w:rsidP="00FF1FAC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 w:rsidRPr="00FB71BF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6E9" w:rsidRPr="00FB71BF" w:rsidRDefault="005866E9" w:rsidP="00FF1FAC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6E9" w:rsidRPr="00FB71BF" w:rsidRDefault="005866E9" w:rsidP="00FF1FAC">
            <w:pPr>
              <w:tabs>
                <w:tab w:val="left" w:pos="-108"/>
                <w:tab w:val="left" w:pos="33"/>
                <w:tab w:val="left" w:pos="601"/>
                <w:tab w:val="left" w:pos="2835"/>
              </w:tabs>
              <w:spacing w:after="0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 w:rsidRPr="00FB71BF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>372.800,00</w:t>
            </w:r>
          </w:p>
        </w:tc>
      </w:tr>
    </w:tbl>
    <w:p w:rsidR="005866E9" w:rsidRPr="005866E9" w:rsidRDefault="005866E9" w:rsidP="005866E9">
      <w:pPr>
        <w:pStyle w:val="SemEspaamento"/>
        <w:rPr>
          <w:rFonts w:ascii="Times New Roman" w:hAnsi="Times New Roman"/>
          <w:sz w:val="24"/>
          <w:szCs w:val="24"/>
        </w:rPr>
      </w:pPr>
    </w:p>
    <w:p w:rsidR="005866E9" w:rsidRPr="005866E9" w:rsidRDefault="005866E9" w:rsidP="005866E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43A65">
        <w:rPr>
          <w:rFonts w:ascii="Times New Roman" w:hAnsi="Times New Roman"/>
          <w:b/>
          <w:sz w:val="24"/>
          <w:szCs w:val="24"/>
        </w:rPr>
        <w:t>Art. 2º</w:t>
      </w:r>
      <w:r w:rsidRPr="005866E9">
        <w:rPr>
          <w:rFonts w:ascii="Times New Roman" w:hAnsi="Times New Roman"/>
          <w:sz w:val="24"/>
          <w:szCs w:val="24"/>
        </w:rPr>
        <w:t xml:space="preserve"> Para ocorrer os créditos indicados no artigo anterior, será utilizado como recurso a anulação de dotações orçamentárias</w:t>
      </w:r>
      <w:r w:rsidR="00B43A65">
        <w:rPr>
          <w:rFonts w:ascii="Times New Roman" w:hAnsi="Times New Roman"/>
          <w:sz w:val="24"/>
          <w:szCs w:val="24"/>
        </w:rPr>
        <w:t>, conforme abaixo discriminadas.</w:t>
      </w:r>
    </w:p>
    <w:p w:rsidR="005866E9" w:rsidRPr="005866E9" w:rsidRDefault="005866E9" w:rsidP="005866E9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791"/>
        <w:gridCol w:w="925"/>
        <w:gridCol w:w="1173"/>
        <w:gridCol w:w="1095"/>
        <w:gridCol w:w="789"/>
        <w:gridCol w:w="1604"/>
        <w:gridCol w:w="1061"/>
        <w:gridCol w:w="653"/>
        <w:gridCol w:w="1332"/>
      </w:tblGrid>
      <w:tr w:rsidR="005866E9" w:rsidRPr="00FB71BF" w:rsidTr="00FF1FAC">
        <w:trPr>
          <w:trHeight w:val="62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866E9" w:rsidRPr="00FB71BF" w:rsidRDefault="005866E9" w:rsidP="00FF1F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1BF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866E9" w:rsidRPr="00FB71BF" w:rsidRDefault="005866E9" w:rsidP="00FF1F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1BF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866E9" w:rsidRPr="00FB71BF" w:rsidRDefault="005866E9" w:rsidP="00FF1F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1BF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866E9" w:rsidRPr="00FB71BF" w:rsidRDefault="005866E9" w:rsidP="00FF1F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71BF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866E9" w:rsidRPr="00FB71BF" w:rsidRDefault="005866E9" w:rsidP="00FF1F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1BF">
              <w:rPr>
                <w:rFonts w:ascii="Arial" w:hAnsi="Arial" w:cs="Arial"/>
                <w:sz w:val="20"/>
                <w:szCs w:val="20"/>
              </w:rPr>
              <w:t xml:space="preserve">Programa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866E9" w:rsidRPr="00FB71BF" w:rsidRDefault="005866E9" w:rsidP="00FF1F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1BF">
              <w:rPr>
                <w:rFonts w:ascii="Arial" w:hAnsi="Arial" w:cs="Arial"/>
                <w:sz w:val="20"/>
                <w:szCs w:val="20"/>
              </w:rPr>
              <w:t>Ação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866E9" w:rsidRPr="00FB71BF" w:rsidRDefault="005866E9" w:rsidP="00FF1F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1BF">
              <w:rPr>
                <w:rFonts w:ascii="Arial" w:hAnsi="Arial" w:cs="Arial"/>
                <w:sz w:val="20"/>
                <w:szCs w:val="20"/>
              </w:rPr>
              <w:t>Elemento de Despesa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866E9" w:rsidRPr="00FB71BF" w:rsidRDefault="005866E9" w:rsidP="00FF1F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1BF">
              <w:rPr>
                <w:rFonts w:ascii="Arial" w:hAnsi="Arial" w:cs="Arial"/>
                <w:sz w:val="20"/>
                <w:szCs w:val="20"/>
              </w:rPr>
              <w:t>Fonte de Recurso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866E9" w:rsidRPr="00FB71BF" w:rsidRDefault="005866E9" w:rsidP="00FF1F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1BF">
              <w:rPr>
                <w:rFonts w:ascii="Arial" w:hAnsi="Arial" w:cs="Arial"/>
                <w:sz w:val="20"/>
                <w:szCs w:val="20"/>
              </w:rPr>
              <w:t>Ref. Nº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866E9" w:rsidRPr="00FB71BF" w:rsidRDefault="005866E9" w:rsidP="00FF1F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1BF">
              <w:rPr>
                <w:rFonts w:ascii="Arial" w:hAnsi="Arial" w:cs="Arial"/>
                <w:sz w:val="20"/>
                <w:szCs w:val="20"/>
              </w:rPr>
              <w:t>Valor R$</w:t>
            </w:r>
          </w:p>
        </w:tc>
      </w:tr>
      <w:tr w:rsidR="005866E9" w:rsidRPr="00FB71BF" w:rsidTr="00FF1FAC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6E9" w:rsidRPr="00FB71BF" w:rsidRDefault="005866E9" w:rsidP="00FF1FAC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B71B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6E9" w:rsidRPr="00FB71BF" w:rsidRDefault="005866E9" w:rsidP="00FF1FAC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B71B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003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6E9" w:rsidRPr="00FB71BF" w:rsidRDefault="005866E9" w:rsidP="00FF1FAC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B71B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0004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6E9" w:rsidRPr="00FB71BF" w:rsidRDefault="005866E9" w:rsidP="00FF1FAC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B71B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0122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6E9" w:rsidRPr="00FB71BF" w:rsidRDefault="005866E9" w:rsidP="00FF1FAC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B71B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0001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6E9" w:rsidRPr="00FB71BF" w:rsidRDefault="005866E9" w:rsidP="00FF1FAC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B71B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2009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6E9" w:rsidRPr="00FB71BF" w:rsidRDefault="005866E9" w:rsidP="00FF1FAC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B71B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3.339034.00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6E9" w:rsidRPr="00FB71BF" w:rsidRDefault="005866E9" w:rsidP="00FF1FAC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B71B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1001001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6E9" w:rsidRPr="00FB71BF" w:rsidRDefault="005866E9" w:rsidP="00FF1FAC">
            <w:pPr>
              <w:tabs>
                <w:tab w:val="right" w:pos="460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  <w:lang w:eastAsia="pt-BR"/>
              </w:rPr>
            </w:pPr>
            <w:r w:rsidRPr="00FB71BF">
              <w:rPr>
                <w:rFonts w:ascii="Arial" w:hAnsi="Arial" w:cs="Arial"/>
                <w:noProof/>
                <w:color w:val="000000"/>
                <w:sz w:val="20"/>
                <w:szCs w:val="20"/>
                <w:lang w:eastAsia="pt-BR"/>
              </w:rPr>
              <w:t>429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6E9" w:rsidRPr="00FB71BF" w:rsidRDefault="005866E9" w:rsidP="00FF1FAC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B71B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97.000,00</w:t>
            </w:r>
          </w:p>
        </w:tc>
      </w:tr>
      <w:tr w:rsidR="005866E9" w:rsidRPr="00FB71BF" w:rsidTr="00FF1FAC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6E9" w:rsidRPr="00FB71BF" w:rsidRDefault="005866E9" w:rsidP="00FF1FAC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B71B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6E9" w:rsidRPr="00FB71BF" w:rsidRDefault="005866E9" w:rsidP="00FF1FAC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B71B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003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6E9" w:rsidRPr="00FB71BF" w:rsidRDefault="005866E9" w:rsidP="00FF1FAC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B71B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0004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6E9" w:rsidRPr="00FB71BF" w:rsidRDefault="005866E9" w:rsidP="00FF1FAC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B71B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0122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6E9" w:rsidRPr="00FB71BF" w:rsidRDefault="005866E9" w:rsidP="00FF1FAC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B71B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0001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6E9" w:rsidRPr="00FB71BF" w:rsidRDefault="005866E9" w:rsidP="00FF1FAC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B71B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2009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6E9" w:rsidRPr="00FB71BF" w:rsidRDefault="005866E9" w:rsidP="00FF1FAC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B71B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3.339039.00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6E9" w:rsidRPr="00FB71BF" w:rsidRDefault="005866E9" w:rsidP="00FF1FAC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B71B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1001001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6E9" w:rsidRPr="00FB71BF" w:rsidRDefault="005866E9" w:rsidP="00FF1FAC">
            <w:pPr>
              <w:tabs>
                <w:tab w:val="right" w:pos="460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  <w:lang w:eastAsia="pt-BR"/>
              </w:rPr>
            </w:pPr>
            <w:r w:rsidRPr="00FB71BF">
              <w:rPr>
                <w:rFonts w:ascii="Arial" w:hAnsi="Arial" w:cs="Arial"/>
                <w:noProof/>
                <w:color w:val="000000"/>
                <w:sz w:val="20"/>
                <w:szCs w:val="20"/>
                <w:lang w:eastAsia="pt-BR"/>
              </w:rPr>
              <w:t>534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6E9" w:rsidRPr="00FB71BF" w:rsidRDefault="005866E9" w:rsidP="00FF1FAC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B71B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59.000,00</w:t>
            </w:r>
          </w:p>
        </w:tc>
      </w:tr>
      <w:tr w:rsidR="005866E9" w:rsidRPr="00FB71BF" w:rsidTr="00FF1FAC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6E9" w:rsidRPr="00FB71BF" w:rsidRDefault="005866E9" w:rsidP="00FF1FAC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B71B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6E9" w:rsidRPr="00FB71BF" w:rsidRDefault="005866E9" w:rsidP="00FF1FAC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B71B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003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6E9" w:rsidRPr="00FB71BF" w:rsidRDefault="005866E9" w:rsidP="00FF1FAC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B71B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6E9" w:rsidRPr="00FB71BF" w:rsidRDefault="005866E9" w:rsidP="00FF1FAC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B71B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0606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6E9" w:rsidRPr="00FB71BF" w:rsidRDefault="005866E9" w:rsidP="00FF1FAC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B71B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0010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6E9" w:rsidRPr="00FB71BF" w:rsidRDefault="005866E9" w:rsidP="00FF1FAC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B71B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1008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6E9" w:rsidRPr="00FB71BF" w:rsidRDefault="005866E9" w:rsidP="00FF1FAC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B71B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3.449051.00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6E9" w:rsidRPr="00FB71BF" w:rsidRDefault="005866E9" w:rsidP="00FF1FAC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B71B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1001001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6E9" w:rsidRPr="00FB71BF" w:rsidRDefault="005866E9" w:rsidP="00FF1FAC">
            <w:pPr>
              <w:tabs>
                <w:tab w:val="right" w:pos="460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  <w:lang w:eastAsia="pt-BR"/>
              </w:rPr>
            </w:pPr>
            <w:r w:rsidRPr="00FB71BF">
              <w:rPr>
                <w:rFonts w:ascii="Arial" w:hAnsi="Arial" w:cs="Arial"/>
                <w:noProof/>
                <w:color w:val="000000"/>
                <w:sz w:val="20"/>
                <w:szCs w:val="20"/>
                <w:lang w:eastAsia="pt-BR"/>
              </w:rPr>
              <w:t>793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6E9" w:rsidRPr="00FB71BF" w:rsidRDefault="005866E9" w:rsidP="00FF1FAC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B71B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34.100,00</w:t>
            </w:r>
          </w:p>
        </w:tc>
      </w:tr>
      <w:tr w:rsidR="005866E9" w:rsidRPr="00FB71BF" w:rsidTr="00FF1FAC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6E9" w:rsidRPr="00FB71BF" w:rsidRDefault="005866E9" w:rsidP="00FF1FAC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B71B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6E9" w:rsidRPr="00FB71BF" w:rsidRDefault="005866E9" w:rsidP="00FF1FAC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B71B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003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6E9" w:rsidRPr="00FB71BF" w:rsidRDefault="005866E9" w:rsidP="00FF1FAC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B71B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6E9" w:rsidRPr="00FB71BF" w:rsidRDefault="005866E9" w:rsidP="00FF1FAC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B71B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0606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6E9" w:rsidRPr="00FB71BF" w:rsidRDefault="005866E9" w:rsidP="00FF1FAC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B71B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0010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6E9" w:rsidRPr="00FB71BF" w:rsidRDefault="005866E9" w:rsidP="00FF1FAC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B71B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1009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6E9" w:rsidRPr="00FB71BF" w:rsidRDefault="005866E9" w:rsidP="00FF1FAC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B71B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3.449052.00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6E9" w:rsidRPr="00FB71BF" w:rsidRDefault="005866E9" w:rsidP="00FF1FAC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B71B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1001001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6E9" w:rsidRPr="00FB71BF" w:rsidRDefault="005866E9" w:rsidP="00FF1FAC">
            <w:pPr>
              <w:tabs>
                <w:tab w:val="right" w:pos="460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  <w:lang w:eastAsia="pt-BR"/>
              </w:rPr>
            </w:pPr>
            <w:r w:rsidRPr="00FB71BF">
              <w:rPr>
                <w:rFonts w:ascii="Arial" w:hAnsi="Arial" w:cs="Arial"/>
                <w:noProof/>
                <w:color w:val="000000"/>
                <w:sz w:val="20"/>
                <w:szCs w:val="20"/>
                <w:lang w:eastAsia="pt-BR"/>
              </w:rPr>
              <w:t>894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6E9" w:rsidRPr="00FB71BF" w:rsidRDefault="005866E9" w:rsidP="00FF1FAC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FB71B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182.700,00</w:t>
            </w:r>
          </w:p>
        </w:tc>
      </w:tr>
      <w:tr w:rsidR="005866E9" w:rsidRPr="00FB71BF" w:rsidTr="00FF1FAC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6E9" w:rsidRPr="00FB71BF" w:rsidRDefault="005866E9" w:rsidP="00FF1FAC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6E9" w:rsidRPr="00FB71BF" w:rsidRDefault="005866E9" w:rsidP="00FF1FAC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6E9" w:rsidRPr="00FB71BF" w:rsidRDefault="005866E9" w:rsidP="00FF1FAC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6E9" w:rsidRPr="00FB71BF" w:rsidRDefault="005866E9" w:rsidP="00FF1FAC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6E9" w:rsidRPr="00FB71BF" w:rsidRDefault="005866E9" w:rsidP="00FF1FAC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6E9" w:rsidRPr="00FB71BF" w:rsidRDefault="005866E9" w:rsidP="00FF1FAC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6E9" w:rsidRPr="00FB71BF" w:rsidRDefault="005866E9" w:rsidP="00FF1FAC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6E9" w:rsidRPr="00FB71BF" w:rsidRDefault="005866E9" w:rsidP="00FF1FAC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 w:rsidRPr="00FB71BF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6E9" w:rsidRPr="00FB71BF" w:rsidRDefault="005866E9" w:rsidP="00FF1FAC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6E9" w:rsidRPr="00FB71BF" w:rsidRDefault="005866E9" w:rsidP="00FF1FAC">
            <w:pPr>
              <w:tabs>
                <w:tab w:val="left" w:pos="-108"/>
                <w:tab w:val="left" w:pos="33"/>
                <w:tab w:val="left" w:pos="601"/>
                <w:tab w:val="left" w:pos="2835"/>
              </w:tabs>
              <w:spacing w:after="0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 w:rsidRPr="00FB71BF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>372.800,00</w:t>
            </w:r>
          </w:p>
        </w:tc>
      </w:tr>
    </w:tbl>
    <w:p w:rsidR="005866E9" w:rsidRPr="005866E9" w:rsidRDefault="005866E9" w:rsidP="005866E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66E9" w:rsidRPr="005866E9" w:rsidRDefault="005866E9" w:rsidP="005866E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43A65">
        <w:rPr>
          <w:rFonts w:ascii="Times New Roman" w:hAnsi="Times New Roman"/>
          <w:b/>
          <w:sz w:val="24"/>
          <w:szCs w:val="24"/>
        </w:rPr>
        <w:t>Art. 3º</w:t>
      </w:r>
      <w:r w:rsidRPr="005866E9">
        <w:rPr>
          <w:rFonts w:ascii="Times New Roman" w:hAnsi="Times New Roman"/>
          <w:sz w:val="24"/>
          <w:szCs w:val="24"/>
        </w:rPr>
        <w:t xml:space="preserve"> Os créditos das dota</w:t>
      </w:r>
      <w:r w:rsidR="00B43A65">
        <w:rPr>
          <w:rFonts w:ascii="Times New Roman" w:hAnsi="Times New Roman"/>
          <w:sz w:val="24"/>
          <w:szCs w:val="24"/>
        </w:rPr>
        <w:t>ções constante desta L</w:t>
      </w:r>
      <w:r w:rsidRPr="005866E9">
        <w:rPr>
          <w:rFonts w:ascii="Times New Roman" w:hAnsi="Times New Roman"/>
          <w:sz w:val="24"/>
          <w:szCs w:val="24"/>
        </w:rPr>
        <w:t>ei poderá, caso necessário, ser suplementado no decorrer do exercício financeiro de 2022, dentro do limite estabelecido na Lei Orçamentária Anual.</w:t>
      </w:r>
    </w:p>
    <w:p w:rsidR="005866E9" w:rsidRPr="005866E9" w:rsidRDefault="005866E9" w:rsidP="005866E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66E9" w:rsidRPr="005866E9" w:rsidRDefault="005866E9" w:rsidP="005866E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43A65">
        <w:rPr>
          <w:rFonts w:ascii="Times New Roman" w:hAnsi="Times New Roman"/>
          <w:b/>
          <w:sz w:val="24"/>
          <w:szCs w:val="24"/>
        </w:rPr>
        <w:t>Art. 4º</w:t>
      </w:r>
      <w:r w:rsidRPr="005866E9">
        <w:rPr>
          <w:rFonts w:ascii="Times New Roman" w:hAnsi="Times New Roman"/>
          <w:sz w:val="24"/>
          <w:szCs w:val="24"/>
        </w:rPr>
        <w:t xml:space="preserve"> </w:t>
      </w:r>
      <w:r w:rsidR="00B43A65" w:rsidRPr="005866E9">
        <w:rPr>
          <w:rFonts w:ascii="Times New Roman" w:hAnsi="Times New Roman"/>
          <w:sz w:val="24"/>
          <w:szCs w:val="24"/>
        </w:rPr>
        <w:t>Revogam-se as disposições em contrário.</w:t>
      </w:r>
    </w:p>
    <w:p w:rsidR="005866E9" w:rsidRPr="005866E9" w:rsidRDefault="005866E9" w:rsidP="005866E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66E9" w:rsidRPr="005866E9" w:rsidRDefault="005866E9" w:rsidP="005866E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43A65">
        <w:rPr>
          <w:rFonts w:ascii="Times New Roman" w:hAnsi="Times New Roman"/>
          <w:b/>
          <w:sz w:val="24"/>
          <w:szCs w:val="24"/>
        </w:rPr>
        <w:t>Art. 5º</w:t>
      </w:r>
      <w:r w:rsidRPr="005866E9">
        <w:rPr>
          <w:rFonts w:ascii="Times New Roman" w:hAnsi="Times New Roman"/>
          <w:sz w:val="24"/>
          <w:szCs w:val="24"/>
        </w:rPr>
        <w:t xml:space="preserve"> </w:t>
      </w:r>
      <w:r w:rsidR="00B43A65">
        <w:rPr>
          <w:rFonts w:ascii="Times New Roman" w:hAnsi="Times New Roman"/>
          <w:sz w:val="24"/>
          <w:szCs w:val="24"/>
        </w:rPr>
        <w:t>Esta L</w:t>
      </w:r>
      <w:bookmarkStart w:id="0" w:name="_GoBack"/>
      <w:bookmarkEnd w:id="0"/>
      <w:r w:rsidR="00B43A65" w:rsidRPr="005866E9">
        <w:rPr>
          <w:rFonts w:ascii="Times New Roman" w:hAnsi="Times New Roman"/>
          <w:sz w:val="24"/>
          <w:szCs w:val="24"/>
        </w:rPr>
        <w:t>ei entrará em vigor na data de sua publicação.</w:t>
      </w:r>
    </w:p>
    <w:p w:rsidR="005866E9" w:rsidRDefault="005866E9" w:rsidP="005866E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66E9" w:rsidRDefault="00B43A65" w:rsidP="00B43A65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="005866E9" w:rsidRPr="005866E9">
        <w:rPr>
          <w:rFonts w:ascii="Times New Roman" w:hAnsi="Times New Roman"/>
          <w:sz w:val="24"/>
          <w:szCs w:val="24"/>
        </w:rPr>
        <w:t>Pouso Alegre, 1</w:t>
      </w:r>
      <w:r>
        <w:rPr>
          <w:rFonts w:ascii="Times New Roman" w:hAnsi="Times New Roman"/>
          <w:sz w:val="24"/>
          <w:szCs w:val="24"/>
        </w:rPr>
        <w:t>2</w:t>
      </w:r>
      <w:r w:rsidR="005866E9" w:rsidRPr="005866E9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j</w:t>
      </w:r>
      <w:r w:rsidR="005866E9" w:rsidRPr="005866E9">
        <w:rPr>
          <w:rFonts w:ascii="Times New Roman" w:hAnsi="Times New Roman"/>
          <w:sz w:val="24"/>
          <w:szCs w:val="24"/>
        </w:rPr>
        <w:t>ulho de 2022.</w:t>
      </w:r>
    </w:p>
    <w:p w:rsidR="00B43A65" w:rsidRDefault="00B43A65" w:rsidP="00B43A65">
      <w:pPr>
        <w:pStyle w:val="SemEspaamento"/>
        <w:rPr>
          <w:rFonts w:ascii="Times New Roman" w:hAnsi="Times New Roman"/>
          <w:sz w:val="24"/>
          <w:szCs w:val="24"/>
        </w:rPr>
      </w:pPr>
    </w:p>
    <w:p w:rsidR="00B43A65" w:rsidRDefault="00B43A65" w:rsidP="00B43A65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B43A65" w:rsidTr="00B43A65">
        <w:tc>
          <w:tcPr>
            <w:tcW w:w="5097" w:type="dxa"/>
          </w:tcPr>
          <w:p w:rsidR="00B43A65" w:rsidRDefault="00B43A65" w:rsidP="00B43A6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Reverendo Dionísio</w:t>
            </w:r>
          </w:p>
        </w:tc>
        <w:tc>
          <w:tcPr>
            <w:tcW w:w="5098" w:type="dxa"/>
          </w:tcPr>
          <w:p w:rsidR="00B43A65" w:rsidRDefault="00B43A65" w:rsidP="00B43A6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Arlindo Motta Paes</w:t>
            </w:r>
          </w:p>
        </w:tc>
      </w:tr>
      <w:tr w:rsidR="00B43A65" w:rsidTr="00B43A65">
        <w:tc>
          <w:tcPr>
            <w:tcW w:w="5097" w:type="dxa"/>
          </w:tcPr>
          <w:p w:rsidR="00B43A65" w:rsidRPr="00B43A65" w:rsidRDefault="00B43A65" w:rsidP="00B43A65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A65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B43A65" w:rsidRPr="00B43A65" w:rsidRDefault="00B43A65" w:rsidP="00B43A65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A65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B43A65" w:rsidRPr="005866E9" w:rsidRDefault="00B43A65" w:rsidP="00B43A65">
      <w:pPr>
        <w:pStyle w:val="SemEspaamento"/>
        <w:rPr>
          <w:rFonts w:ascii="Times New Roman" w:hAnsi="Times New Roman"/>
          <w:sz w:val="24"/>
          <w:szCs w:val="24"/>
        </w:rPr>
      </w:pPr>
    </w:p>
    <w:p w:rsidR="00767F06" w:rsidRPr="005866E9" w:rsidRDefault="00767F06" w:rsidP="005866E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767F06" w:rsidRPr="005866E9" w:rsidSect="005866E9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6E9"/>
    <w:rsid w:val="005866E9"/>
    <w:rsid w:val="00767F06"/>
    <w:rsid w:val="00B4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A2419-9D5C-4851-9DF0-83BD8356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6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866E9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B43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2022-07-13T15:40:00Z</dcterms:created>
  <dcterms:modified xsi:type="dcterms:W3CDTF">2022-07-13T15:56:00Z</dcterms:modified>
</cp:coreProperties>
</file>